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B7BEB" w14:textId="0DA2C192" w:rsidR="00680DF3" w:rsidRPr="00F4110D" w:rsidRDefault="00680DF3" w:rsidP="00680DF3">
      <w:pPr>
        <w:spacing w:line="360" w:lineRule="auto"/>
        <w:jc w:val="center"/>
        <w:rPr>
          <w:b/>
          <w:bCs/>
          <w:color w:val="0E0E0E"/>
          <w:szCs w:val="28"/>
          <w:shd w:val="clear" w:color="auto" w:fill="FFFFFF"/>
          <w:lang w:val="en-US"/>
        </w:rPr>
      </w:pPr>
      <w:r w:rsidRPr="00F4110D">
        <w:rPr>
          <w:b/>
          <w:bCs/>
          <w:color w:val="0E0E0E"/>
          <w:szCs w:val="28"/>
          <w:shd w:val="clear" w:color="auto" w:fill="FFFFFF"/>
          <w:lang w:val="en-US"/>
        </w:rPr>
        <w:t>OPEN CALL</w:t>
      </w:r>
    </w:p>
    <w:p w14:paraId="3D78D455" w14:textId="30407729" w:rsidR="001B2D3B" w:rsidRPr="00F4110D" w:rsidRDefault="00F4110D" w:rsidP="00680DF3">
      <w:pPr>
        <w:spacing w:line="360" w:lineRule="auto"/>
        <w:jc w:val="center"/>
        <w:rPr>
          <w:b/>
          <w:bCs/>
          <w:color w:val="0E0E0E"/>
          <w:szCs w:val="28"/>
          <w:shd w:val="clear" w:color="auto" w:fill="FFFFFF"/>
          <w:lang w:val="en-US"/>
        </w:rPr>
      </w:pPr>
      <w:r w:rsidRPr="00F4110D">
        <w:rPr>
          <w:b/>
          <w:bCs/>
          <w:color w:val="0E0E0E"/>
          <w:szCs w:val="28"/>
          <w:shd w:val="clear" w:color="auto" w:fill="FFFFFF"/>
          <w:lang w:val="en-US"/>
        </w:rPr>
        <w:t xml:space="preserve">CHANGE – NOW! </w:t>
      </w:r>
      <w:r w:rsidR="00CE16F8" w:rsidRPr="00F4110D">
        <w:rPr>
          <w:b/>
          <w:bCs/>
          <w:color w:val="0E0E0E"/>
          <w:szCs w:val="28"/>
          <w:shd w:val="clear" w:color="auto" w:fill="FFFFFF"/>
          <w:lang w:val="en-US"/>
        </w:rPr>
        <w:t>The Warsaw conference on transformation</w:t>
      </w:r>
      <w:r>
        <w:rPr>
          <w:b/>
          <w:bCs/>
          <w:color w:val="0E0E0E"/>
          <w:szCs w:val="28"/>
          <w:shd w:val="clear" w:color="auto" w:fill="FFFFFF"/>
          <w:lang w:val="en-US"/>
        </w:rPr>
        <w:br/>
      </w:r>
      <w:r w:rsidR="00CE16F8" w:rsidRPr="00F4110D">
        <w:rPr>
          <w:b/>
          <w:bCs/>
          <w:color w:val="0E0E0E"/>
          <w:szCs w:val="28"/>
          <w:shd w:val="clear" w:color="auto" w:fill="FFFFFF"/>
          <w:lang w:val="en-US"/>
        </w:rPr>
        <w:t xml:space="preserve">in </w:t>
      </w:r>
      <w:r w:rsidR="00966A18" w:rsidRPr="00F4110D">
        <w:rPr>
          <w:b/>
          <w:bCs/>
          <w:color w:val="0E0E0E"/>
          <w:szCs w:val="28"/>
          <w:shd w:val="clear" w:color="auto" w:fill="FFFFFF"/>
          <w:lang w:val="en-US"/>
        </w:rPr>
        <w:t xml:space="preserve">European </w:t>
      </w:r>
      <w:r w:rsidR="00CE16F8" w:rsidRPr="00F4110D">
        <w:rPr>
          <w:b/>
          <w:bCs/>
          <w:color w:val="0E0E0E"/>
          <w:szCs w:val="28"/>
          <w:shd w:val="clear" w:color="auto" w:fill="FFFFFF"/>
          <w:lang w:val="en-US"/>
        </w:rPr>
        <w:t>theatre schools</w:t>
      </w:r>
      <w:r w:rsidR="00D251E5">
        <w:rPr>
          <w:b/>
          <w:bCs/>
          <w:color w:val="0E0E0E"/>
          <w:szCs w:val="28"/>
          <w:shd w:val="clear" w:color="auto" w:fill="FFFFFF"/>
          <w:lang w:val="en-US"/>
        </w:rPr>
        <w:br/>
        <w:t>22</w:t>
      </w:r>
      <w:r w:rsidR="00F1733B" w:rsidRPr="00F4110D">
        <w:rPr>
          <w:b/>
          <w:bCs/>
          <w:color w:val="0E0E0E"/>
          <w:szCs w:val="28"/>
          <w:shd w:val="clear" w:color="auto" w:fill="FFFFFF"/>
          <w:lang w:val="en-US"/>
        </w:rPr>
        <w:t xml:space="preserve">-25 </w:t>
      </w:r>
      <w:proofErr w:type="spellStart"/>
      <w:r w:rsidR="00F1733B" w:rsidRPr="00F4110D">
        <w:rPr>
          <w:b/>
          <w:bCs/>
          <w:color w:val="0E0E0E"/>
          <w:szCs w:val="28"/>
          <w:shd w:val="clear" w:color="auto" w:fill="FFFFFF"/>
          <w:lang w:val="en-US"/>
        </w:rPr>
        <w:t>marca</w:t>
      </w:r>
      <w:proofErr w:type="spellEnd"/>
      <w:r w:rsidR="00F1733B" w:rsidRPr="00F4110D">
        <w:rPr>
          <w:b/>
          <w:bCs/>
          <w:color w:val="0E0E0E"/>
          <w:szCs w:val="28"/>
          <w:shd w:val="clear" w:color="auto" w:fill="FFFFFF"/>
          <w:lang w:val="en-US"/>
        </w:rPr>
        <w:t xml:space="preserve"> 2023</w:t>
      </w:r>
    </w:p>
    <w:p w14:paraId="722EE4D7" w14:textId="37E8AA3F" w:rsidR="00812275" w:rsidRDefault="00812275" w:rsidP="00F1733B">
      <w:pPr>
        <w:spacing w:line="360" w:lineRule="auto"/>
        <w:rPr>
          <w:color w:val="0E0E0E"/>
          <w:sz w:val="22"/>
          <w:szCs w:val="22"/>
          <w:shd w:val="clear" w:color="auto" w:fill="FFFFFF"/>
          <w:lang w:val="en-US"/>
        </w:rPr>
      </w:pPr>
    </w:p>
    <w:p w14:paraId="73D8132B" w14:textId="77777777" w:rsidR="00680DF3" w:rsidRPr="00432C7E" w:rsidRDefault="00680DF3" w:rsidP="00F1733B">
      <w:pPr>
        <w:spacing w:line="360" w:lineRule="auto"/>
        <w:rPr>
          <w:color w:val="0E0E0E"/>
          <w:sz w:val="22"/>
          <w:szCs w:val="22"/>
          <w:shd w:val="clear" w:color="auto" w:fill="FFFFFF"/>
          <w:lang w:val="en-US"/>
        </w:rPr>
      </w:pPr>
    </w:p>
    <w:p w14:paraId="39647923" w14:textId="5ED3BFA7" w:rsidR="000C00E0" w:rsidRDefault="00E0718C" w:rsidP="002A3BEF">
      <w:pPr>
        <w:spacing w:before="120" w:line="360" w:lineRule="auto"/>
        <w:ind w:firstLine="708"/>
        <w:jc w:val="both"/>
        <w:rPr>
          <w:color w:val="0E0E0E"/>
          <w:sz w:val="22"/>
          <w:szCs w:val="22"/>
          <w:shd w:val="clear" w:color="auto" w:fill="FFFFFF"/>
        </w:rPr>
      </w:pPr>
      <w:r w:rsidRPr="00432C7E">
        <w:rPr>
          <w:color w:val="0E0E0E"/>
          <w:sz w:val="22"/>
          <w:szCs w:val="22"/>
          <w:shd w:val="clear" w:color="auto" w:fill="FFFFFF"/>
        </w:rPr>
        <w:t>„</w:t>
      </w:r>
      <w:r w:rsidR="00D65B6E" w:rsidRPr="00432C7E">
        <w:rPr>
          <w:color w:val="0E0E0E"/>
          <w:sz w:val="22"/>
          <w:szCs w:val="22"/>
          <w:shd w:val="clear" w:color="auto" w:fill="FFFFFF"/>
        </w:rPr>
        <w:t xml:space="preserve">W jednym czasie wszędzie powstały różne ciała – obiekty przemocy rasistowskiej, seksualnej oraz tej ze względu na orientację płciową: ruchy </w:t>
      </w:r>
      <w:r w:rsidR="000C00E0" w:rsidRPr="00432C7E">
        <w:rPr>
          <w:color w:val="0E0E0E"/>
          <w:sz w:val="22"/>
          <w:szCs w:val="22"/>
          <w:shd w:val="clear" w:color="auto" w:fill="FFFFFF"/>
        </w:rPr>
        <w:t xml:space="preserve">kobiece, </w:t>
      </w:r>
      <w:r w:rsidR="00D65B6E" w:rsidRPr="00432C7E">
        <w:rPr>
          <w:color w:val="0E0E0E"/>
          <w:sz w:val="22"/>
          <w:szCs w:val="22"/>
          <w:shd w:val="clear" w:color="auto" w:fill="FFFFFF"/>
        </w:rPr>
        <w:t>trans, lesbijskie, interseksualne, antyrasistowskie i działające na rzecz praw ludzi o różnych sprawnościach poznawczych</w:t>
      </w:r>
      <w:r w:rsidR="00680DF3">
        <w:rPr>
          <w:color w:val="0E0E0E"/>
          <w:sz w:val="22"/>
          <w:szCs w:val="22"/>
          <w:shd w:val="clear" w:color="auto" w:fill="FFFFFF"/>
        </w:rPr>
        <w:br/>
      </w:r>
      <w:r w:rsidR="00D65B6E" w:rsidRPr="00432C7E">
        <w:rPr>
          <w:color w:val="0E0E0E"/>
          <w:sz w:val="22"/>
          <w:szCs w:val="22"/>
          <w:shd w:val="clear" w:color="auto" w:fill="FFFFFF"/>
        </w:rPr>
        <w:t>i funkcjonalnych</w:t>
      </w:r>
      <w:r w:rsidRPr="00432C7E">
        <w:rPr>
          <w:color w:val="0E0E0E"/>
          <w:sz w:val="22"/>
          <w:szCs w:val="22"/>
          <w:shd w:val="clear" w:color="auto" w:fill="FFFFFF"/>
        </w:rPr>
        <w:t>…</w:t>
      </w:r>
      <w:r w:rsidR="000C00E0" w:rsidRPr="00432C7E">
        <w:rPr>
          <w:color w:val="0E0E0E"/>
          <w:sz w:val="22"/>
          <w:szCs w:val="22"/>
          <w:shd w:val="clear" w:color="auto" w:fill="FFFFFF"/>
        </w:rPr>
        <w:t xml:space="preserve">” – w ten sposób przed dwoma laty Paul B. </w:t>
      </w:r>
      <w:proofErr w:type="spellStart"/>
      <w:r w:rsidR="000C00E0" w:rsidRPr="00432C7E">
        <w:rPr>
          <w:color w:val="0E0E0E"/>
          <w:sz w:val="22"/>
          <w:szCs w:val="22"/>
          <w:shd w:val="clear" w:color="auto" w:fill="FFFFFF"/>
        </w:rPr>
        <w:t>Preciado</w:t>
      </w:r>
      <w:proofErr w:type="spellEnd"/>
      <w:r w:rsidR="000C00E0" w:rsidRPr="00432C7E">
        <w:rPr>
          <w:color w:val="0E0E0E"/>
          <w:sz w:val="22"/>
          <w:szCs w:val="22"/>
          <w:shd w:val="clear" w:color="auto" w:fill="FFFFFF"/>
        </w:rPr>
        <w:t xml:space="preserve"> pisał o </w:t>
      </w:r>
      <w:r w:rsidR="00B7565B" w:rsidRPr="00432C7E">
        <w:rPr>
          <w:color w:val="0E0E0E"/>
          <w:sz w:val="22"/>
          <w:szCs w:val="22"/>
          <w:shd w:val="clear" w:color="auto" w:fill="FFFFFF"/>
        </w:rPr>
        <w:t>wzbierając</w:t>
      </w:r>
      <w:r w:rsidR="009D69A9" w:rsidRPr="00432C7E">
        <w:rPr>
          <w:color w:val="0E0E0E"/>
          <w:sz w:val="22"/>
          <w:szCs w:val="22"/>
          <w:shd w:val="clear" w:color="auto" w:fill="FFFFFF"/>
        </w:rPr>
        <w:t xml:space="preserve">ej </w:t>
      </w:r>
      <w:r w:rsidR="00A64140" w:rsidRPr="00432C7E">
        <w:rPr>
          <w:color w:val="0E0E0E"/>
          <w:sz w:val="22"/>
          <w:szCs w:val="22"/>
          <w:shd w:val="clear" w:color="auto" w:fill="FFFFFF"/>
        </w:rPr>
        <w:t xml:space="preserve">gwałtownie </w:t>
      </w:r>
      <w:r w:rsidR="00B7565B" w:rsidRPr="00432C7E">
        <w:rPr>
          <w:color w:val="0E0E0E"/>
          <w:sz w:val="22"/>
          <w:szCs w:val="22"/>
          <w:shd w:val="clear" w:color="auto" w:fill="FFFFFF"/>
        </w:rPr>
        <w:t xml:space="preserve">od kilku lat </w:t>
      </w:r>
      <w:r w:rsidR="00966A18" w:rsidRPr="00432C7E">
        <w:rPr>
          <w:color w:val="0E0E0E"/>
          <w:sz w:val="22"/>
          <w:szCs w:val="22"/>
          <w:shd w:val="clear" w:color="auto" w:fill="FFFFFF"/>
        </w:rPr>
        <w:t>fali oporu</w:t>
      </w:r>
      <w:r w:rsidR="00B7565B" w:rsidRPr="00432C7E">
        <w:rPr>
          <w:color w:val="0E0E0E"/>
          <w:sz w:val="22"/>
          <w:szCs w:val="22"/>
          <w:shd w:val="clear" w:color="auto" w:fill="FFFFFF"/>
        </w:rPr>
        <w:t xml:space="preserve"> </w:t>
      </w:r>
      <w:r w:rsidR="00754D4B" w:rsidRPr="00432C7E">
        <w:rPr>
          <w:color w:val="0E0E0E"/>
          <w:sz w:val="22"/>
          <w:szCs w:val="22"/>
          <w:shd w:val="clear" w:color="auto" w:fill="FFFFFF"/>
        </w:rPr>
        <w:t>wobec opresji zakodowanej w niewidzialnych</w:t>
      </w:r>
      <w:r w:rsidR="006E6BC4" w:rsidRPr="00432C7E">
        <w:rPr>
          <w:color w:val="0E0E0E"/>
          <w:sz w:val="22"/>
          <w:szCs w:val="22"/>
          <w:shd w:val="clear" w:color="auto" w:fill="FFFFFF"/>
        </w:rPr>
        <w:t xml:space="preserve"> </w:t>
      </w:r>
      <w:r w:rsidR="00754D4B" w:rsidRPr="00432C7E">
        <w:rPr>
          <w:color w:val="0E0E0E"/>
          <w:sz w:val="22"/>
          <w:szCs w:val="22"/>
          <w:shd w:val="clear" w:color="auto" w:fill="FFFFFF"/>
        </w:rPr>
        <w:t xml:space="preserve">regułach instytucji świata liberalnej demokracji. Ceremonię wręczenia Cezarów w 2020 roku nazwał </w:t>
      </w:r>
      <w:proofErr w:type="spellStart"/>
      <w:r w:rsidR="00754D4B" w:rsidRPr="00432C7E">
        <w:rPr>
          <w:color w:val="0E0E0E"/>
          <w:sz w:val="22"/>
          <w:szCs w:val="22"/>
          <w:shd w:val="clear" w:color="auto" w:fill="FFFFFF"/>
        </w:rPr>
        <w:t>dekolonialnym</w:t>
      </w:r>
      <w:proofErr w:type="spellEnd"/>
      <w:r w:rsidR="00754D4B" w:rsidRPr="00432C7E">
        <w:rPr>
          <w:color w:val="0E0E0E"/>
          <w:sz w:val="22"/>
          <w:szCs w:val="22"/>
          <w:shd w:val="clear" w:color="auto" w:fill="FFFFFF"/>
        </w:rPr>
        <w:t xml:space="preserve">, </w:t>
      </w:r>
      <w:proofErr w:type="spellStart"/>
      <w:r w:rsidR="00754D4B" w:rsidRPr="00432C7E">
        <w:rPr>
          <w:color w:val="0E0E0E"/>
          <w:sz w:val="22"/>
          <w:szCs w:val="22"/>
          <w:shd w:val="clear" w:color="auto" w:fill="FFFFFF"/>
        </w:rPr>
        <w:t>transfeministycznym</w:t>
      </w:r>
      <w:proofErr w:type="spellEnd"/>
      <w:r w:rsidR="00754D4B" w:rsidRPr="00432C7E">
        <w:rPr>
          <w:color w:val="0E0E0E"/>
          <w:sz w:val="22"/>
          <w:szCs w:val="22"/>
          <w:shd w:val="clear" w:color="auto" w:fill="FFFFFF"/>
        </w:rPr>
        <w:t xml:space="preserve"> „wzięciem telewizyjnej Bastylii”</w:t>
      </w:r>
      <w:r w:rsidR="006E6BC4" w:rsidRPr="00432C7E">
        <w:rPr>
          <w:color w:val="0E0E0E"/>
          <w:sz w:val="22"/>
          <w:szCs w:val="22"/>
          <w:shd w:val="clear" w:color="auto" w:fill="FFFFFF"/>
        </w:rPr>
        <w:t xml:space="preserve">. </w:t>
      </w:r>
      <w:r w:rsidR="00A64140" w:rsidRPr="00432C7E">
        <w:rPr>
          <w:color w:val="0E0E0E"/>
          <w:sz w:val="22"/>
          <w:szCs w:val="22"/>
          <w:shd w:val="clear" w:color="auto" w:fill="FFFFFF"/>
        </w:rPr>
        <w:t xml:space="preserve">Czy był to istotnie szturm zwycięski, trudno jednoznacznie rozstrzygnąć. Choć bowiem nagrodę przyznano </w:t>
      </w:r>
      <w:r w:rsidR="00D736C3" w:rsidRPr="00432C7E">
        <w:rPr>
          <w:color w:val="0E0E0E"/>
          <w:sz w:val="22"/>
          <w:szCs w:val="22"/>
          <w:shd w:val="clear" w:color="auto" w:fill="FFFFFF"/>
        </w:rPr>
        <w:t xml:space="preserve">nieobecnemu </w:t>
      </w:r>
      <w:r w:rsidR="00A64140" w:rsidRPr="00432C7E">
        <w:rPr>
          <w:color w:val="0E0E0E"/>
          <w:sz w:val="22"/>
          <w:szCs w:val="22"/>
          <w:shd w:val="clear" w:color="auto" w:fill="FFFFFF"/>
        </w:rPr>
        <w:t xml:space="preserve">na sali </w:t>
      </w:r>
      <w:r w:rsidR="00D736C3" w:rsidRPr="00432C7E">
        <w:rPr>
          <w:color w:val="0E0E0E"/>
          <w:sz w:val="22"/>
          <w:szCs w:val="22"/>
          <w:shd w:val="clear" w:color="auto" w:fill="FFFFFF"/>
        </w:rPr>
        <w:t>Romanowi Polańskiemu,</w:t>
      </w:r>
      <w:r w:rsidR="00680DF3">
        <w:rPr>
          <w:color w:val="0E0E0E"/>
          <w:sz w:val="22"/>
          <w:szCs w:val="22"/>
          <w:shd w:val="clear" w:color="auto" w:fill="FFFFFF"/>
        </w:rPr>
        <w:br/>
      </w:r>
      <w:r w:rsidR="00A64140" w:rsidRPr="00432C7E">
        <w:rPr>
          <w:color w:val="0E0E0E"/>
          <w:sz w:val="22"/>
          <w:szCs w:val="22"/>
          <w:shd w:val="clear" w:color="auto" w:fill="FFFFFF"/>
        </w:rPr>
        <w:t xml:space="preserve">to zarazem </w:t>
      </w:r>
      <w:r w:rsidR="006E6BC4" w:rsidRPr="00432C7E">
        <w:rPr>
          <w:color w:val="0E0E0E"/>
          <w:sz w:val="22"/>
          <w:szCs w:val="22"/>
          <w:shd w:val="clear" w:color="auto" w:fill="FFFFFF"/>
        </w:rPr>
        <w:t xml:space="preserve">zabierające publicznie głos kobiety z </w:t>
      </w:r>
      <w:r w:rsidR="00A64140" w:rsidRPr="00432C7E">
        <w:rPr>
          <w:color w:val="0E0E0E"/>
          <w:sz w:val="22"/>
          <w:szCs w:val="22"/>
          <w:shd w:val="clear" w:color="auto" w:fill="FFFFFF"/>
        </w:rPr>
        <w:t xml:space="preserve">niespotykaną dotąd siłą potępiły </w:t>
      </w:r>
      <w:r w:rsidR="006E6BC4" w:rsidRPr="00432C7E">
        <w:rPr>
          <w:color w:val="0E0E0E"/>
          <w:sz w:val="22"/>
          <w:szCs w:val="22"/>
          <w:shd w:val="clear" w:color="auto" w:fill="FFFFFF"/>
        </w:rPr>
        <w:t>instytucjonalny rasizm i patriarchalną przemoc</w:t>
      </w:r>
      <w:r w:rsidR="00057B74" w:rsidRPr="00432C7E">
        <w:rPr>
          <w:color w:val="0E0E0E"/>
          <w:sz w:val="22"/>
          <w:szCs w:val="22"/>
          <w:shd w:val="clear" w:color="auto" w:fill="FFFFFF"/>
        </w:rPr>
        <w:t>, które nadal determinują europejskie</w:t>
      </w:r>
      <w:r w:rsidR="006E6BC4" w:rsidRPr="00432C7E">
        <w:rPr>
          <w:color w:val="0E0E0E"/>
          <w:sz w:val="22"/>
          <w:szCs w:val="22"/>
          <w:shd w:val="clear" w:color="auto" w:fill="FFFFFF"/>
        </w:rPr>
        <w:t xml:space="preserve"> kin</w:t>
      </w:r>
      <w:r w:rsidR="00613AC1" w:rsidRPr="00432C7E">
        <w:rPr>
          <w:color w:val="0E0E0E"/>
          <w:sz w:val="22"/>
          <w:szCs w:val="22"/>
          <w:shd w:val="clear" w:color="auto" w:fill="FFFFFF"/>
        </w:rPr>
        <w:t>o</w:t>
      </w:r>
      <w:r w:rsidR="004A7092" w:rsidRPr="00432C7E">
        <w:rPr>
          <w:color w:val="0E0E0E"/>
          <w:sz w:val="22"/>
          <w:szCs w:val="22"/>
          <w:shd w:val="clear" w:color="auto" w:fill="FFFFFF"/>
        </w:rPr>
        <w:t>, a masowe społeczne protesty poparły ich głosy</w:t>
      </w:r>
      <w:r w:rsidR="006E6BC4" w:rsidRPr="00432C7E">
        <w:rPr>
          <w:color w:val="0E0E0E"/>
          <w:sz w:val="22"/>
          <w:szCs w:val="22"/>
          <w:shd w:val="clear" w:color="auto" w:fill="FFFFFF"/>
        </w:rPr>
        <w:t xml:space="preserve">. </w:t>
      </w:r>
      <w:r w:rsidR="00DF205C" w:rsidRPr="00432C7E">
        <w:rPr>
          <w:color w:val="0E0E0E"/>
          <w:sz w:val="22"/>
          <w:szCs w:val="22"/>
          <w:shd w:val="clear" w:color="auto" w:fill="FFFFFF"/>
        </w:rPr>
        <w:t>Objawione wówczas napięcia trzeba uznać</w:t>
      </w:r>
      <w:r w:rsidR="00432C7E" w:rsidRPr="00432C7E">
        <w:rPr>
          <w:color w:val="0E0E0E"/>
          <w:sz w:val="22"/>
          <w:szCs w:val="22"/>
          <w:shd w:val="clear" w:color="auto" w:fill="FFFFFF"/>
        </w:rPr>
        <w:t xml:space="preserve"> </w:t>
      </w:r>
      <w:r w:rsidR="00DF205C" w:rsidRPr="00432C7E">
        <w:rPr>
          <w:color w:val="0E0E0E"/>
          <w:sz w:val="22"/>
          <w:szCs w:val="22"/>
          <w:shd w:val="clear" w:color="auto" w:fill="FFFFFF"/>
        </w:rPr>
        <w:t>za</w:t>
      </w:r>
      <w:r w:rsidR="002A3BEF" w:rsidRPr="00432C7E">
        <w:rPr>
          <w:color w:val="0E0E0E"/>
          <w:sz w:val="22"/>
          <w:szCs w:val="22"/>
          <w:shd w:val="clear" w:color="auto" w:fill="FFFFFF"/>
        </w:rPr>
        <w:t xml:space="preserve"> </w:t>
      </w:r>
      <w:r w:rsidR="00DF205C" w:rsidRPr="00432C7E">
        <w:rPr>
          <w:color w:val="0E0E0E"/>
          <w:sz w:val="22"/>
          <w:szCs w:val="22"/>
          <w:shd w:val="clear" w:color="auto" w:fill="FFFFFF"/>
        </w:rPr>
        <w:t xml:space="preserve">symptomatyczne. </w:t>
      </w:r>
    </w:p>
    <w:p w14:paraId="696792B6" w14:textId="77777777" w:rsidR="00432C7E" w:rsidRPr="00432C7E" w:rsidRDefault="00432C7E" w:rsidP="002A3BEF">
      <w:pPr>
        <w:spacing w:before="120" w:line="360" w:lineRule="auto"/>
        <w:ind w:firstLine="708"/>
        <w:jc w:val="both"/>
        <w:rPr>
          <w:color w:val="0E0E0E"/>
          <w:sz w:val="22"/>
          <w:szCs w:val="22"/>
          <w:shd w:val="clear" w:color="auto" w:fill="FFFFFF"/>
        </w:rPr>
      </w:pPr>
    </w:p>
    <w:p w14:paraId="44404F15" w14:textId="624C6E0A" w:rsidR="00DD2DD8" w:rsidRDefault="00025E9D" w:rsidP="00432C7E">
      <w:pPr>
        <w:spacing w:before="120" w:line="360" w:lineRule="auto"/>
        <w:ind w:firstLine="708"/>
        <w:jc w:val="both"/>
        <w:rPr>
          <w:color w:val="0E0E0E"/>
          <w:sz w:val="22"/>
          <w:szCs w:val="22"/>
          <w:shd w:val="clear" w:color="auto" w:fill="FFFFFF"/>
        </w:rPr>
      </w:pPr>
      <w:r w:rsidRPr="00432C7E">
        <w:rPr>
          <w:color w:val="0E0E0E"/>
          <w:sz w:val="22"/>
          <w:szCs w:val="22"/>
          <w:shd w:val="clear" w:color="auto" w:fill="FFFFFF"/>
        </w:rPr>
        <w:t>Istotnie,</w:t>
      </w:r>
      <w:r w:rsidR="00613AC1" w:rsidRPr="00432C7E">
        <w:rPr>
          <w:color w:val="0E0E0E"/>
          <w:sz w:val="22"/>
          <w:szCs w:val="22"/>
          <w:shd w:val="clear" w:color="auto" w:fill="FFFFFF"/>
        </w:rPr>
        <w:t xml:space="preserve"> opór wobec </w:t>
      </w:r>
      <w:r w:rsidR="00B7565B" w:rsidRPr="00432C7E">
        <w:rPr>
          <w:color w:val="0E0E0E"/>
          <w:sz w:val="22"/>
          <w:szCs w:val="22"/>
          <w:shd w:val="clear" w:color="auto" w:fill="FFFFFF"/>
        </w:rPr>
        <w:t xml:space="preserve">nierówności i </w:t>
      </w:r>
      <w:r w:rsidR="00613AC1" w:rsidRPr="00432C7E">
        <w:rPr>
          <w:color w:val="0E0E0E"/>
          <w:sz w:val="22"/>
          <w:szCs w:val="22"/>
          <w:shd w:val="clear" w:color="auto" w:fill="FFFFFF"/>
        </w:rPr>
        <w:t>przemocy</w:t>
      </w:r>
      <w:r w:rsidR="00B7565B" w:rsidRPr="00432C7E">
        <w:rPr>
          <w:color w:val="0E0E0E"/>
          <w:sz w:val="22"/>
          <w:szCs w:val="22"/>
          <w:shd w:val="clear" w:color="auto" w:fill="FFFFFF"/>
        </w:rPr>
        <w:t xml:space="preserve">, </w:t>
      </w:r>
      <w:r w:rsidR="00473FA9" w:rsidRPr="00432C7E">
        <w:rPr>
          <w:color w:val="0E0E0E"/>
          <w:sz w:val="22"/>
          <w:szCs w:val="22"/>
          <w:shd w:val="clear" w:color="auto" w:fill="FFFFFF"/>
        </w:rPr>
        <w:t>połączony z żądaniem zmian w</w:t>
      </w:r>
      <w:r w:rsidR="00613AC1" w:rsidRPr="00432C7E">
        <w:rPr>
          <w:color w:val="0E0E0E"/>
          <w:sz w:val="22"/>
          <w:szCs w:val="22"/>
          <w:shd w:val="clear" w:color="auto" w:fill="FFFFFF"/>
        </w:rPr>
        <w:t xml:space="preserve"> instytucj</w:t>
      </w:r>
      <w:r w:rsidR="00473FA9" w:rsidRPr="00432C7E">
        <w:rPr>
          <w:color w:val="0E0E0E"/>
          <w:sz w:val="22"/>
          <w:szCs w:val="22"/>
          <w:shd w:val="clear" w:color="auto" w:fill="FFFFFF"/>
        </w:rPr>
        <w:t>ach</w:t>
      </w:r>
      <w:r w:rsidR="00613AC1" w:rsidRPr="00432C7E">
        <w:rPr>
          <w:color w:val="0E0E0E"/>
          <w:sz w:val="22"/>
          <w:szCs w:val="22"/>
          <w:shd w:val="clear" w:color="auto" w:fill="FFFFFF"/>
        </w:rPr>
        <w:t xml:space="preserve"> </w:t>
      </w:r>
      <w:r w:rsidR="00DF205C" w:rsidRPr="00432C7E">
        <w:rPr>
          <w:color w:val="0E0E0E"/>
          <w:sz w:val="22"/>
          <w:szCs w:val="22"/>
          <w:shd w:val="clear" w:color="auto" w:fill="FFFFFF"/>
        </w:rPr>
        <w:t xml:space="preserve">społecznych </w:t>
      </w:r>
      <w:r w:rsidR="00E20DE4" w:rsidRPr="00432C7E">
        <w:rPr>
          <w:color w:val="0E0E0E"/>
          <w:sz w:val="22"/>
          <w:szCs w:val="22"/>
          <w:shd w:val="clear" w:color="auto" w:fill="FFFFFF"/>
        </w:rPr>
        <w:t xml:space="preserve">jest </w:t>
      </w:r>
      <w:r w:rsidR="00613AC1" w:rsidRPr="00432C7E">
        <w:rPr>
          <w:color w:val="0E0E0E"/>
          <w:sz w:val="22"/>
          <w:szCs w:val="22"/>
          <w:shd w:val="clear" w:color="auto" w:fill="FFFFFF"/>
        </w:rPr>
        <w:t xml:space="preserve">w świecie </w:t>
      </w:r>
      <w:r w:rsidRPr="00432C7E">
        <w:rPr>
          <w:color w:val="0E0E0E"/>
          <w:sz w:val="22"/>
          <w:szCs w:val="22"/>
          <w:shd w:val="clear" w:color="auto" w:fill="FFFFFF"/>
        </w:rPr>
        <w:t xml:space="preserve">kultury </w:t>
      </w:r>
      <w:r w:rsidR="00966A18" w:rsidRPr="00432C7E">
        <w:rPr>
          <w:color w:val="0E0E0E"/>
          <w:sz w:val="22"/>
          <w:szCs w:val="22"/>
          <w:shd w:val="clear" w:color="auto" w:fill="FFFFFF"/>
        </w:rPr>
        <w:t>odczuwany ze szczególną siłą. Dotyczy to również teatru</w:t>
      </w:r>
      <w:r w:rsidR="00F1733B" w:rsidRPr="00432C7E">
        <w:rPr>
          <w:color w:val="0E0E0E"/>
          <w:sz w:val="22"/>
          <w:szCs w:val="22"/>
          <w:shd w:val="clear" w:color="auto" w:fill="FFFFFF"/>
        </w:rPr>
        <w:br/>
      </w:r>
      <w:r w:rsidR="00966A18" w:rsidRPr="00432C7E">
        <w:rPr>
          <w:color w:val="0E0E0E"/>
          <w:sz w:val="22"/>
          <w:szCs w:val="22"/>
          <w:shd w:val="clear" w:color="auto" w:fill="FFFFFF"/>
        </w:rPr>
        <w:t xml:space="preserve">i szkół teatralnych. </w:t>
      </w:r>
      <w:r w:rsidR="00613AC1" w:rsidRPr="00432C7E">
        <w:rPr>
          <w:color w:val="0E0E0E"/>
          <w:sz w:val="22"/>
          <w:szCs w:val="22"/>
          <w:shd w:val="clear" w:color="auto" w:fill="FFFFFF"/>
        </w:rPr>
        <w:t>W wielu europejskich krajach</w:t>
      </w:r>
      <w:r w:rsidRPr="00432C7E">
        <w:rPr>
          <w:color w:val="0E0E0E"/>
          <w:sz w:val="22"/>
          <w:szCs w:val="22"/>
          <w:shd w:val="clear" w:color="auto" w:fill="FFFFFF"/>
        </w:rPr>
        <w:t>, jak Polska, Czech czy Grecja</w:t>
      </w:r>
      <w:r w:rsidR="00966A18" w:rsidRPr="00432C7E">
        <w:rPr>
          <w:color w:val="0E0E0E"/>
          <w:sz w:val="22"/>
          <w:szCs w:val="22"/>
          <w:shd w:val="clear" w:color="auto" w:fill="FFFFFF"/>
        </w:rPr>
        <w:t>, to właśnie</w:t>
      </w:r>
      <w:r w:rsidR="00F1733B" w:rsidRPr="00432C7E">
        <w:rPr>
          <w:color w:val="0E0E0E"/>
          <w:sz w:val="22"/>
          <w:szCs w:val="22"/>
          <w:shd w:val="clear" w:color="auto" w:fill="FFFFFF"/>
        </w:rPr>
        <w:br/>
      </w:r>
      <w:r w:rsidR="00966A18" w:rsidRPr="00432C7E">
        <w:rPr>
          <w:color w:val="0E0E0E"/>
          <w:sz w:val="22"/>
          <w:szCs w:val="22"/>
          <w:shd w:val="clear" w:color="auto" w:fill="FFFFFF"/>
        </w:rPr>
        <w:t xml:space="preserve">w szkołach teatralnych </w:t>
      </w:r>
      <w:r w:rsidR="00E20DE4" w:rsidRPr="00432C7E">
        <w:rPr>
          <w:color w:val="0E0E0E"/>
          <w:sz w:val="22"/>
          <w:szCs w:val="22"/>
          <w:shd w:val="clear" w:color="auto" w:fill="FFFFFF"/>
        </w:rPr>
        <w:t xml:space="preserve">w ostatnich latach </w:t>
      </w:r>
      <w:r w:rsidR="00966A18" w:rsidRPr="00432C7E">
        <w:rPr>
          <w:color w:val="0E0E0E"/>
          <w:sz w:val="22"/>
          <w:szCs w:val="22"/>
          <w:shd w:val="clear" w:color="auto" w:fill="FFFFFF"/>
        </w:rPr>
        <w:t xml:space="preserve">wyartykułowano </w:t>
      </w:r>
      <w:r w:rsidR="00DF205C" w:rsidRPr="00432C7E">
        <w:rPr>
          <w:color w:val="0E0E0E"/>
          <w:sz w:val="22"/>
          <w:szCs w:val="22"/>
          <w:shd w:val="clear" w:color="auto" w:fill="FFFFFF"/>
        </w:rPr>
        <w:t xml:space="preserve">najsilniej brzmiące postulaty zmiany, ujawniając znormalizowaną przemoc </w:t>
      </w:r>
      <w:r w:rsidR="00A64140" w:rsidRPr="00432C7E">
        <w:rPr>
          <w:color w:val="0E0E0E"/>
          <w:sz w:val="22"/>
          <w:szCs w:val="22"/>
          <w:shd w:val="clear" w:color="auto" w:fill="FFFFFF"/>
        </w:rPr>
        <w:t xml:space="preserve">o charakterze strukturalnym </w:t>
      </w:r>
      <w:r w:rsidR="00DF205C" w:rsidRPr="00432C7E">
        <w:rPr>
          <w:color w:val="0E0E0E"/>
          <w:sz w:val="22"/>
          <w:szCs w:val="22"/>
          <w:shd w:val="clear" w:color="auto" w:fill="FFFFFF"/>
        </w:rPr>
        <w:t xml:space="preserve">i inicjując instytucjonalną transformację całego systemu, zarówno szkół, jak i teatru. </w:t>
      </w:r>
      <w:r w:rsidR="00A64140" w:rsidRPr="00432C7E">
        <w:rPr>
          <w:color w:val="0E0E0E"/>
          <w:sz w:val="22"/>
          <w:szCs w:val="22"/>
          <w:shd w:val="clear" w:color="auto" w:fill="FFFFFF"/>
        </w:rPr>
        <w:t>Ruchy #</w:t>
      </w:r>
      <w:proofErr w:type="spellStart"/>
      <w:r w:rsidR="00A64140" w:rsidRPr="00432C7E">
        <w:rPr>
          <w:color w:val="0E0E0E"/>
          <w:sz w:val="22"/>
          <w:szCs w:val="22"/>
          <w:shd w:val="clear" w:color="auto" w:fill="FFFFFF"/>
        </w:rPr>
        <w:t>MeToo</w:t>
      </w:r>
      <w:proofErr w:type="spellEnd"/>
      <w:r w:rsidR="002A3BEF" w:rsidRPr="00432C7E">
        <w:rPr>
          <w:color w:val="0E0E0E"/>
          <w:sz w:val="22"/>
          <w:szCs w:val="22"/>
          <w:shd w:val="clear" w:color="auto" w:fill="FFFFFF"/>
        </w:rPr>
        <w:t xml:space="preserve"> </w:t>
      </w:r>
      <w:r w:rsidR="00A64140" w:rsidRPr="00432C7E">
        <w:rPr>
          <w:color w:val="0E0E0E"/>
          <w:sz w:val="22"/>
          <w:szCs w:val="22"/>
          <w:shd w:val="clear" w:color="auto" w:fill="FFFFFF"/>
        </w:rPr>
        <w:t xml:space="preserve">i Black </w:t>
      </w:r>
      <w:proofErr w:type="spellStart"/>
      <w:r w:rsidR="00A64140" w:rsidRPr="00432C7E">
        <w:rPr>
          <w:color w:val="0E0E0E"/>
          <w:sz w:val="22"/>
          <w:szCs w:val="22"/>
          <w:shd w:val="clear" w:color="auto" w:fill="FFFFFF"/>
        </w:rPr>
        <w:t>Lives</w:t>
      </w:r>
      <w:proofErr w:type="spellEnd"/>
      <w:r w:rsidR="00A64140" w:rsidRPr="00432C7E">
        <w:rPr>
          <w:color w:val="0E0E0E"/>
          <w:sz w:val="22"/>
          <w:szCs w:val="22"/>
          <w:shd w:val="clear" w:color="auto" w:fill="FFFFFF"/>
        </w:rPr>
        <w:t xml:space="preserve"> </w:t>
      </w:r>
      <w:proofErr w:type="spellStart"/>
      <w:r w:rsidR="00A64140" w:rsidRPr="00432C7E">
        <w:rPr>
          <w:color w:val="0E0E0E"/>
          <w:sz w:val="22"/>
          <w:szCs w:val="22"/>
          <w:shd w:val="clear" w:color="auto" w:fill="FFFFFF"/>
        </w:rPr>
        <w:t>Matter</w:t>
      </w:r>
      <w:proofErr w:type="spellEnd"/>
      <w:r w:rsidR="00E20DE4" w:rsidRPr="00432C7E">
        <w:rPr>
          <w:color w:val="0E0E0E"/>
          <w:sz w:val="22"/>
          <w:szCs w:val="22"/>
          <w:shd w:val="clear" w:color="auto" w:fill="FFFFFF"/>
        </w:rPr>
        <w:t>,</w:t>
      </w:r>
      <w:r w:rsidR="002A3BEF" w:rsidRPr="00432C7E">
        <w:rPr>
          <w:color w:val="0E0E0E"/>
          <w:sz w:val="22"/>
          <w:szCs w:val="22"/>
          <w:shd w:val="clear" w:color="auto" w:fill="FFFFFF"/>
        </w:rPr>
        <w:br/>
      </w:r>
      <w:r w:rsidR="00E20DE4" w:rsidRPr="00432C7E">
        <w:rPr>
          <w:color w:val="0E0E0E"/>
          <w:sz w:val="22"/>
          <w:szCs w:val="22"/>
          <w:shd w:val="clear" w:color="auto" w:fill="FFFFFF"/>
        </w:rPr>
        <w:t xml:space="preserve">a także inne ruchy na rzecz sprawiedliwości społecznej wobec marginalizowanych grup, </w:t>
      </w:r>
      <w:r w:rsidR="00B844FE" w:rsidRPr="00432C7E">
        <w:rPr>
          <w:color w:val="0E0E0E"/>
          <w:sz w:val="22"/>
          <w:szCs w:val="22"/>
          <w:shd w:val="clear" w:color="auto" w:fill="FFFFFF"/>
        </w:rPr>
        <w:t>wpływają</w:t>
      </w:r>
      <w:r w:rsidR="00680DF3">
        <w:rPr>
          <w:color w:val="0E0E0E"/>
          <w:sz w:val="22"/>
          <w:szCs w:val="22"/>
          <w:shd w:val="clear" w:color="auto" w:fill="FFFFFF"/>
        </w:rPr>
        <w:br/>
      </w:r>
      <w:r w:rsidR="00E20DE4" w:rsidRPr="00432C7E">
        <w:rPr>
          <w:color w:val="0E0E0E"/>
          <w:sz w:val="22"/>
          <w:szCs w:val="22"/>
          <w:shd w:val="clear" w:color="auto" w:fill="FFFFFF"/>
        </w:rPr>
        <w:t xml:space="preserve">na </w:t>
      </w:r>
      <w:r w:rsidR="00304466" w:rsidRPr="00432C7E">
        <w:rPr>
          <w:color w:val="0E0E0E"/>
          <w:sz w:val="22"/>
          <w:szCs w:val="22"/>
          <w:shd w:val="clear" w:color="auto" w:fill="FFFFFF"/>
        </w:rPr>
        <w:t xml:space="preserve">zmiany w szkolnictwie teatralnym w całej Europie, przyczyniając się do wypracowania procedur bezpieczeństwa, przekształcając programy nauczania, wpływając na zmianę w strukturach zatrudnienia i mechanizmach </w:t>
      </w:r>
      <w:r w:rsidR="00473FA9" w:rsidRPr="00432C7E">
        <w:rPr>
          <w:color w:val="0E0E0E"/>
          <w:sz w:val="22"/>
          <w:szCs w:val="22"/>
          <w:shd w:val="clear" w:color="auto" w:fill="FFFFFF"/>
        </w:rPr>
        <w:t xml:space="preserve">naboru. </w:t>
      </w:r>
    </w:p>
    <w:p w14:paraId="17D02745" w14:textId="77777777" w:rsidR="00432C7E" w:rsidRPr="00432C7E" w:rsidRDefault="00432C7E" w:rsidP="00432C7E">
      <w:pPr>
        <w:spacing w:before="120" w:line="360" w:lineRule="auto"/>
        <w:ind w:firstLine="708"/>
        <w:jc w:val="both"/>
        <w:rPr>
          <w:color w:val="0E0E0E"/>
          <w:sz w:val="22"/>
          <w:szCs w:val="22"/>
          <w:shd w:val="clear" w:color="auto" w:fill="FFFFFF"/>
        </w:rPr>
      </w:pPr>
    </w:p>
    <w:p w14:paraId="56B1819B" w14:textId="23B54A40" w:rsidR="00432C7E" w:rsidRPr="00432C7E" w:rsidRDefault="00DD2DD8" w:rsidP="00680DF3">
      <w:pPr>
        <w:spacing w:before="120" w:line="360" w:lineRule="auto"/>
        <w:ind w:firstLine="708"/>
        <w:jc w:val="both"/>
        <w:rPr>
          <w:color w:val="0E0E0E"/>
          <w:sz w:val="22"/>
          <w:szCs w:val="22"/>
          <w:shd w:val="clear" w:color="auto" w:fill="FFFFFF"/>
        </w:rPr>
      </w:pPr>
      <w:r w:rsidRPr="00432C7E">
        <w:rPr>
          <w:color w:val="0E0E0E"/>
          <w:sz w:val="22"/>
          <w:szCs w:val="22"/>
          <w:shd w:val="clear" w:color="auto" w:fill="FFFFFF"/>
        </w:rPr>
        <w:t>Różna jest skala i tempo tych przekształceń, w zależności od kraju i kręgu kulturowego odmienne są też priorytety transformacji. Proces zmian jest różnie oceniany</w:t>
      </w:r>
      <w:r w:rsidR="00721D6D" w:rsidRPr="00432C7E">
        <w:rPr>
          <w:color w:val="0E0E0E"/>
          <w:sz w:val="22"/>
          <w:szCs w:val="22"/>
          <w:shd w:val="clear" w:color="auto" w:fill="FFFFFF"/>
        </w:rPr>
        <w:t>.</w:t>
      </w:r>
      <w:r w:rsidRPr="00432C7E">
        <w:rPr>
          <w:color w:val="0E0E0E"/>
          <w:sz w:val="22"/>
          <w:szCs w:val="22"/>
          <w:shd w:val="clear" w:color="auto" w:fill="FFFFFF"/>
        </w:rPr>
        <w:t xml:space="preserve"> </w:t>
      </w:r>
      <w:r w:rsidR="00721D6D" w:rsidRPr="00432C7E">
        <w:rPr>
          <w:color w:val="0E0E0E"/>
          <w:sz w:val="22"/>
          <w:szCs w:val="22"/>
          <w:shd w:val="clear" w:color="auto" w:fill="FFFFFF"/>
        </w:rPr>
        <w:t>N</w:t>
      </w:r>
      <w:r w:rsidRPr="00432C7E">
        <w:rPr>
          <w:color w:val="0E0E0E"/>
          <w:sz w:val="22"/>
          <w:szCs w:val="22"/>
          <w:shd w:val="clear" w:color="auto" w:fill="FFFFFF"/>
        </w:rPr>
        <w:t xml:space="preserve">ie brakuje głosów zarówno krytykujących jego powierzchowność i </w:t>
      </w:r>
      <w:r w:rsidR="00B844FE" w:rsidRPr="00432C7E">
        <w:rPr>
          <w:color w:val="0E0E0E"/>
          <w:sz w:val="22"/>
          <w:szCs w:val="22"/>
          <w:shd w:val="clear" w:color="auto" w:fill="FFFFFF"/>
        </w:rPr>
        <w:t>pozorność</w:t>
      </w:r>
      <w:r w:rsidRPr="00432C7E">
        <w:rPr>
          <w:color w:val="0E0E0E"/>
          <w:sz w:val="22"/>
          <w:szCs w:val="22"/>
          <w:shd w:val="clear" w:color="auto" w:fill="FFFFFF"/>
        </w:rPr>
        <w:t>, jak i wskazujących</w:t>
      </w:r>
      <w:r w:rsidR="002A3BEF" w:rsidRPr="00432C7E">
        <w:rPr>
          <w:color w:val="0E0E0E"/>
          <w:sz w:val="22"/>
          <w:szCs w:val="22"/>
          <w:shd w:val="clear" w:color="auto" w:fill="FFFFFF"/>
        </w:rPr>
        <w:t xml:space="preserve"> </w:t>
      </w:r>
      <w:r w:rsidRPr="00432C7E">
        <w:rPr>
          <w:color w:val="0E0E0E"/>
          <w:sz w:val="22"/>
          <w:szCs w:val="22"/>
          <w:shd w:val="clear" w:color="auto" w:fill="FFFFFF"/>
        </w:rPr>
        <w:t xml:space="preserve">na zbytnią radykalność postulatów i zagrożenia, jakie ze sobą niosą. </w:t>
      </w:r>
      <w:proofErr w:type="spellStart"/>
      <w:r w:rsidR="00721D6D" w:rsidRPr="00432C7E">
        <w:rPr>
          <w:color w:val="0E0E0E"/>
          <w:sz w:val="22"/>
          <w:szCs w:val="22"/>
          <w:shd w:val="clear" w:color="auto" w:fill="FFFFFF"/>
        </w:rPr>
        <w:t>Rozpoznaniom</w:t>
      </w:r>
      <w:proofErr w:type="spellEnd"/>
      <w:r w:rsidR="00C01C84" w:rsidRPr="00432C7E">
        <w:rPr>
          <w:color w:val="0E0E0E"/>
          <w:sz w:val="22"/>
          <w:szCs w:val="22"/>
          <w:shd w:val="clear" w:color="auto" w:fill="FFFFFF"/>
        </w:rPr>
        <w:t xml:space="preserve"> różnych form </w:t>
      </w:r>
      <w:proofErr w:type="spellStart"/>
      <w:r w:rsidR="006C53B7">
        <w:rPr>
          <w:i/>
          <w:color w:val="0E0E0E"/>
          <w:sz w:val="22"/>
          <w:szCs w:val="22"/>
          <w:shd w:val="clear" w:color="auto" w:fill="FFFFFF"/>
        </w:rPr>
        <w:t>backlashu</w:t>
      </w:r>
      <w:proofErr w:type="spellEnd"/>
      <w:r w:rsidR="00C01C84" w:rsidRPr="00432C7E">
        <w:rPr>
          <w:color w:val="0E0E0E"/>
          <w:sz w:val="22"/>
          <w:szCs w:val="22"/>
          <w:shd w:val="clear" w:color="auto" w:fill="FFFFFF"/>
        </w:rPr>
        <w:t xml:space="preserve"> </w:t>
      </w:r>
      <w:r w:rsidR="00721D6D" w:rsidRPr="00432C7E">
        <w:rPr>
          <w:color w:val="0E0E0E"/>
          <w:sz w:val="22"/>
          <w:szCs w:val="22"/>
          <w:shd w:val="clear" w:color="auto" w:fill="FFFFFF"/>
        </w:rPr>
        <w:t xml:space="preserve">towarzyszą wskazania na wzmacniające się zjawiska </w:t>
      </w:r>
      <w:proofErr w:type="spellStart"/>
      <w:r w:rsidR="00721D6D" w:rsidRPr="00432C7E">
        <w:rPr>
          <w:i/>
          <w:color w:val="0E0E0E"/>
          <w:sz w:val="22"/>
          <w:szCs w:val="22"/>
          <w:shd w:val="clear" w:color="auto" w:fill="FFFFFF"/>
        </w:rPr>
        <w:t>victimhood</w:t>
      </w:r>
      <w:proofErr w:type="spellEnd"/>
      <w:r w:rsidR="00721D6D" w:rsidRPr="00432C7E">
        <w:rPr>
          <w:i/>
          <w:color w:val="0E0E0E"/>
          <w:sz w:val="22"/>
          <w:szCs w:val="22"/>
          <w:shd w:val="clear" w:color="auto" w:fill="FFFFFF"/>
        </w:rPr>
        <w:t xml:space="preserve"> </w:t>
      </w:r>
      <w:proofErr w:type="spellStart"/>
      <w:r w:rsidR="00721D6D" w:rsidRPr="00432C7E">
        <w:rPr>
          <w:i/>
          <w:color w:val="0E0E0E"/>
          <w:sz w:val="22"/>
          <w:szCs w:val="22"/>
          <w:shd w:val="clear" w:color="auto" w:fill="FFFFFF"/>
        </w:rPr>
        <w:t>culture</w:t>
      </w:r>
      <w:proofErr w:type="spellEnd"/>
      <w:r w:rsidR="00721D6D" w:rsidRPr="00432C7E">
        <w:rPr>
          <w:i/>
          <w:color w:val="0E0E0E"/>
          <w:sz w:val="22"/>
          <w:szCs w:val="22"/>
          <w:shd w:val="clear" w:color="auto" w:fill="FFFFFF"/>
        </w:rPr>
        <w:t xml:space="preserve"> and </w:t>
      </w:r>
      <w:proofErr w:type="spellStart"/>
      <w:r w:rsidR="00721D6D" w:rsidRPr="00432C7E">
        <w:rPr>
          <w:i/>
          <w:color w:val="0E0E0E"/>
          <w:sz w:val="22"/>
          <w:szCs w:val="22"/>
          <w:shd w:val="clear" w:color="auto" w:fill="FFFFFF"/>
        </w:rPr>
        <w:t>cancel</w:t>
      </w:r>
      <w:proofErr w:type="spellEnd"/>
      <w:r w:rsidR="00721D6D" w:rsidRPr="00432C7E">
        <w:rPr>
          <w:i/>
          <w:color w:val="0E0E0E"/>
          <w:sz w:val="22"/>
          <w:szCs w:val="22"/>
          <w:shd w:val="clear" w:color="auto" w:fill="FFFFFF"/>
        </w:rPr>
        <w:t xml:space="preserve"> </w:t>
      </w:r>
      <w:proofErr w:type="spellStart"/>
      <w:r w:rsidR="00721D6D" w:rsidRPr="00432C7E">
        <w:rPr>
          <w:i/>
          <w:color w:val="0E0E0E"/>
          <w:sz w:val="22"/>
          <w:szCs w:val="22"/>
          <w:shd w:val="clear" w:color="auto" w:fill="FFFFFF"/>
        </w:rPr>
        <w:t>cultur</w:t>
      </w:r>
      <w:r w:rsidR="006C53B7">
        <w:rPr>
          <w:i/>
          <w:color w:val="0E0E0E"/>
          <w:sz w:val="22"/>
          <w:szCs w:val="22"/>
          <w:shd w:val="clear" w:color="auto" w:fill="FFFFFF"/>
        </w:rPr>
        <w:t>e</w:t>
      </w:r>
      <w:proofErr w:type="spellEnd"/>
      <w:r w:rsidR="00721D6D" w:rsidRPr="00432C7E">
        <w:rPr>
          <w:color w:val="0E0E0E"/>
          <w:sz w:val="22"/>
          <w:szCs w:val="22"/>
          <w:shd w:val="clear" w:color="auto" w:fill="FFFFFF"/>
        </w:rPr>
        <w:t>.</w:t>
      </w:r>
      <w:r w:rsidR="00C01C84" w:rsidRPr="00432C7E">
        <w:rPr>
          <w:color w:val="0E0E0E"/>
          <w:sz w:val="22"/>
          <w:szCs w:val="22"/>
          <w:shd w:val="clear" w:color="auto" w:fill="FFFFFF"/>
        </w:rPr>
        <w:t xml:space="preserve"> </w:t>
      </w:r>
      <w:r w:rsidR="00721D6D" w:rsidRPr="00432C7E">
        <w:rPr>
          <w:color w:val="0E0E0E"/>
          <w:sz w:val="22"/>
          <w:szCs w:val="22"/>
          <w:shd w:val="clear" w:color="auto" w:fill="FFFFFF"/>
        </w:rPr>
        <w:t>Debata toczy</w:t>
      </w:r>
      <w:r w:rsidR="00680DF3">
        <w:rPr>
          <w:color w:val="0E0E0E"/>
          <w:sz w:val="22"/>
          <w:szCs w:val="22"/>
          <w:shd w:val="clear" w:color="auto" w:fill="FFFFFF"/>
        </w:rPr>
        <w:br/>
      </w:r>
      <w:r w:rsidR="00721D6D" w:rsidRPr="00432C7E">
        <w:rPr>
          <w:color w:val="0E0E0E"/>
          <w:sz w:val="22"/>
          <w:szCs w:val="22"/>
          <w:shd w:val="clear" w:color="auto" w:fill="FFFFFF"/>
        </w:rPr>
        <w:t>się wszędzie, a jej pogłębiony i różnorodny charakter jest</w:t>
      </w:r>
      <w:r w:rsidR="002A3BEF" w:rsidRPr="00432C7E">
        <w:rPr>
          <w:color w:val="0E0E0E"/>
          <w:sz w:val="22"/>
          <w:szCs w:val="22"/>
          <w:shd w:val="clear" w:color="auto" w:fill="FFFFFF"/>
        </w:rPr>
        <w:t xml:space="preserve"> </w:t>
      </w:r>
      <w:r w:rsidR="00721D6D" w:rsidRPr="00432C7E">
        <w:rPr>
          <w:color w:val="0E0E0E"/>
          <w:sz w:val="22"/>
          <w:szCs w:val="22"/>
          <w:shd w:val="clear" w:color="auto" w:fill="FFFFFF"/>
        </w:rPr>
        <w:t>w interesie nas wszystkich</w:t>
      </w:r>
      <w:r w:rsidR="00680DF3">
        <w:rPr>
          <w:color w:val="0E0E0E"/>
          <w:sz w:val="22"/>
          <w:szCs w:val="22"/>
          <w:shd w:val="clear" w:color="auto" w:fill="FFFFFF"/>
        </w:rPr>
        <w:t>.</w:t>
      </w:r>
    </w:p>
    <w:p w14:paraId="46DA8C6E" w14:textId="08CEEC9F" w:rsidR="004A6967" w:rsidRPr="00432C7E" w:rsidRDefault="00D623E0" w:rsidP="00432C7E">
      <w:pPr>
        <w:spacing w:before="120" w:line="360" w:lineRule="auto"/>
        <w:ind w:firstLine="708"/>
        <w:jc w:val="both"/>
        <w:rPr>
          <w:color w:val="0E0E0E"/>
          <w:sz w:val="22"/>
          <w:szCs w:val="22"/>
          <w:shd w:val="clear" w:color="auto" w:fill="FFFFFF"/>
        </w:rPr>
      </w:pPr>
      <w:r w:rsidRPr="00432C7E">
        <w:rPr>
          <w:color w:val="0E0E0E"/>
          <w:sz w:val="22"/>
          <w:szCs w:val="22"/>
          <w:shd w:val="clear" w:color="auto" w:fill="FFFFFF"/>
        </w:rPr>
        <w:lastRenderedPageBreak/>
        <w:t xml:space="preserve">The </w:t>
      </w:r>
      <w:proofErr w:type="spellStart"/>
      <w:r w:rsidRPr="00432C7E">
        <w:rPr>
          <w:color w:val="0E0E0E"/>
          <w:sz w:val="22"/>
          <w:szCs w:val="22"/>
          <w:shd w:val="clear" w:color="auto" w:fill="FFFFFF"/>
        </w:rPr>
        <w:t>Warsaw</w:t>
      </w:r>
      <w:proofErr w:type="spellEnd"/>
      <w:r w:rsidRPr="00432C7E">
        <w:rPr>
          <w:color w:val="0E0E0E"/>
          <w:sz w:val="22"/>
          <w:szCs w:val="22"/>
          <w:shd w:val="clear" w:color="auto" w:fill="FFFFFF"/>
        </w:rPr>
        <w:t xml:space="preserve"> Conference on </w:t>
      </w:r>
      <w:proofErr w:type="spellStart"/>
      <w:r w:rsidRPr="00432C7E">
        <w:rPr>
          <w:color w:val="0E0E0E"/>
          <w:sz w:val="22"/>
          <w:szCs w:val="22"/>
          <w:shd w:val="clear" w:color="auto" w:fill="FFFFFF"/>
        </w:rPr>
        <w:t>Transformation</w:t>
      </w:r>
      <w:proofErr w:type="spellEnd"/>
      <w:r w:rsidRPr="00432C7E">
        <w:rPr>
          <w:color w:val="0E0E0E"/>
          <w:sz w:val="22"/>
          <w:szCs w:val="22"/>
          <w:shd w:val="clear" w:color="auto" w:fill="FFFFFF"/>
        </w:rPr>
        <w:t xml:space="preserve"> in </w:t>
      </w:r>
      <w:proofErr w:type="spellStart"/>
      <w:r w:rsidRPr="00432C7E">
        <w:rPr>
          <w:color w:val="0E0E0E"/>
          <w:sz w:val="22"/>
          <w:szCs w:val="22"/>
          <w:shd w:val="clear" w:color="auto" w:fill="FFFFFF"/>
        </w:rPr>
        <w:t>European</w:t>
      </w:r>
      <w:proofErr w:type="spellEnd"/>
      <w:r w:rsidRPr="00432C7E">
        <w:rPr>
          <w:color w:val="0E0E0E"/>
          <w:sz w:val="22"/>
          <w:szCs w:val="22"/>
          <w:shd w:val="clear" w:color="auto" w:fill="FFFFFF"/>
        </w:rPr>
        <w:t xml:space="preserve"> </w:t>
      </w:r>
      <w:proofErr w:type="spellStart"/>
      <w:r w:rsidRPr="00432C7E">
        <w:rPr>
          <w:color w:val="0E0E0E"/>
          <w:sz w:val="22"/>
          <w:szCs w:val="22"/>
          <w:shd w:val="clear" w:color="auto" w:fill="FFFFFF"/>
        </w:rPr>
        <w:t>Theatre</w:t>
      </w:r>
      <w:proofErr w:type="spellEnd"/>
      <w:r w:rsidRPr="00432C7E">
        <w:rPr>
          <w:color w:val="0E0E0E"/>
          <w:sz w:val="22"/>
          <w:szCs w:val="22"/>
          <w:shd w:val="clear" w:color="auto" w:fill="FFFFFF"/>
        </w:rPr>
        <w:t xml:space="preserve"> Schools została pomyślana jako forum wymiany, dzielenia się, inspiracji i krytyki; platforma spotkania różnych perspektyw, artykulacji potrzeb i uczenia się od siebie nawzajem.</w:t>
      </w:r>
      <w:r w:rsidR="00432C7E" w:rsidRPr="00432C7E">
        <w:rPr>
          <w:color w:val="0E0E0E"/>
          <w:sz w:val="22"/>
          <w:szCs w:val="22"/>
          <w:shd w:val="clear" w:color="auto" w:fill="FFFFFF"/>
        </w:rPr>
        <w:t xml:space="preserve"> </w:t>
      </w:r>
      <w:r w:rsidRPr="00432C7E">
        <w:rPr>
          <w:color w:val="0E0E0E"/>
          <w:sz w:val="22"/>
          <w:szCs w:val="22"/>
          <w:shd w:val="clear" w:color="auto" w:fill="FFFFFF"/>
        </w:rPr>
        <w:t>Ale także jako powrót do rozmowy i próba przebicia baniek, w których – mimo pozornej otwartości – konsekwentnie się zamykamy.</w:t>
      </w:r>
    </w:p>
    <w:p w14:paraId="05583228" w14:textId="77777777" w:rsidR="00432C7E" w:rsidRPr="00432C7E" w:rsidRDefault="00432C7E" w:rsidP="00432C7E">
      <w:pPr>
        <w:spacing w:before="120" w:line="360" w:lineRule="auto"/>
        <w:ind w:firstLine="708"/>
        <w:jc w:val="both"/>
        <w:rPr>
          <w:color w:val="0E0E0E"/>
          <w:sz w:val="22"/>
          <w:szCs w:val="22"/>
          <w:shd w:val="clear" w:color="auto" w:fill="FFFFFF"/>
        </w:rPr>
      </w:pPr>
    </w:p>
    <w:p w14:paraId="1FC606BD" w14:textId="5F80FFBA" w:rsidR="004A7092" w:rsidRPr="00432C7E" w:rsidRDefault="001E0637" w:rsidP="00432C7E">
      <w:pPr>
        <w:spacing w:before="120" w:line="360" w:lineRule="auto"/>
        <w:ind w:firstLine="360"/>
        <w:jc w:val="both"/>
        <w:rPr>
          <w:b/>
          <w:color w:val="0E0E0E"/>
          <w:sz w:val="22"/>
          <w:szCs w:val="22"/>
          <w:shd w:val="clear" w:color="auto" w:fill="FFFFFF"/>
        </w:rPr>
      </w:pPr>
      <w:r w:rsidRPr="00432C7E">
        <w:rPr>
          <w:b/>
          <w:color w:val="0E0E0E"/>
          <w:sz w:val="22"/>
          <w:szCs w:val="22"/>
          <w:shd w:val="clear" w:color="auto" w:fill="FFFFFF"/>
        </w:rPr>
        <w:t xml:space="preserve">Zapraszamy </w:t>
      </w:r>
      <w:r w:rsidR="004A7092" w:rsidRPr="00432C7E">
        <w:rPr>
          <w:b/>
          <w:color w:val="0E0E0E"/>
          <w:sz w:val="22"/>
          <w:szCs w:val="22"/>
          <w:shd w:val="clear" w:color="auto" w:fill="FFFFFF"/>
        </w:rPr>
        <w:t>do nadsyłania propozycji wystąpień w następujących blokach tematycznych:</w:t>
      </w:r>
    </w:p>
    <w:p w14:paraId="48E59DC2" w14:textId="4E3E941C" w:rsidR="00F1733B" w:rsidRPr="00432C7E" w:rsidRDefault="00F1733B" w:rsidP="00F1733B">
      <w:pPr>
        <w:pStyle w:val="Akapitzlist"/>
        <w:numPr>
          <w:ilvl w:val="0"/>
          <w:numId w:val="2"/>
        </w:numPr>
        <w:spacing w:before="120" w:line="360" w:lineRule="auto"/>
        <w:jc w:val="both"/>
        <w:rPr>
          <w:color w:val="0E0E0E"/>
          <w:sz w:val="22"/>
          <w:szCs w:val="22"/>
          <w:shd w:val="clear" w:color="auto" w:fill="FFFFFF"/>
          <w:lang w:val="en-US"/>
        </w:rPr>
      </w:pPr>
      <w:r w:rsidRPr="00432C7E">
        <w:rPr>
          <w:sz w:val="22"/>
          <w:szCs w:val="22"/>
          <w:lang w:val="en-US"/>
        </w:rPr>
        <w:t>systemic solutions for social and psychological safety, procedures for responding</w:t>
      </w:r>
      <w:r w:rsidRPr="00432C7E">
        <w:rPr>
          <w:sz w:val="22"/>
          <w:szCs w:val="22"/>
          <w:lang w:val="en-US"/>
        </w:rPr>
        <w:br/>
        <w:t xml:space="preserve">to adverse actions, anti-violence and anti-discrimination policies, tools for safer creation, save space-brave space - solutions, implementation, critical analysis; </w:t>
      </w:r>
    </w:p>
    <w:p w14:paraId="0F90F4E9" w14:textId="49032021" w:rsidR="00F1733B" w:rsidRPr="00432C7E" w:rsidRDefault="00F1733B" w:rsidP="00F1733B">
      <w:pPr>
        <w:pStyle w:val="Akapitzlist"/>
        <w:numPr>
          <w:ilvl w:val="0"/>
          <w:numId w:val="2"/>
        </w:numPr>
        <w:spacing w:before="120" w:line="360" w:lineRule="auto"/>
        <w:jc w:val="both"/>
        <w:rPr>
          <w:color w:val="0E0E0E"/>
          <w:sz w:val="22"/>
          <w:szCs w:val="22"/>
          <w:shd w:val="clear" w:color="auto" w:fill="FFFFFF"/>
          <w:lang w:val="en-US"/>
        </w:rPr>
      </w:pPr>
      <w:r w:rsidRPr="00432C7E">
        <w:rPr>
          <w:sz w:val="22"/>
          <w:szCs w:val="22"/>
          <w:lang w:val="en-US"/>
        </w:rPr>
        <w:t>spaces of discrimination - race, gender, queer, trans, non-binary, and social safety</w:t>
      </w:r>
      <w:r w:rsidR="002A3BEF" w:rsidRPr="00432C7E">
        <w:rPr>
          <w:sz w:val="22"/>
          <w:szCs w:val="22"/>
          <w:lang w:val="en-US"/>
        </w:rPr>
        <w:br/>
      </w:r>
      <w:r w:rsidRPr="00432C7E">
        <w:rPr>
          <w:sz w:val="22"/>
          <w:szCs w:val="22"/>
          <w:lang w:val="en-US"/>
        </w:rPr>
        <w:t>and equality. How to make our approach intersectional? How to work with individual categories and how to work with them together? In this section, we envisage both combined approaches, focused on the challenge of intersectionality, and separate ones, exploring</w:t>
      </w:r>
      <w:r w:rsidR="002A3BEF" w:rsidRPr="00432C7E">
        <w:rPr>
          <w:sz w:val="22"/>
          <w:szCs w:val="22"/>
          <w:lang w:val="en-US"/>
        </w:rPr>
        <w:br/>
      </w:r>
      <w:r w:rsidRPr="00432C7E">
        <w:rPr>
          <w:sz w:val="22"/>
          <w:szCs w:val="22"/>
          <w:lang w:val="en-US"/>
        </w:rPr>
        <w:t>a selected category, depending on the needs of a particular environment and school;</w:t>
      </w:r>
    </w:p>
    <w:p w14:paraId="61731C3F" w14:textId="706D6480" w:rsidR="00F1733B" w:rsidRPr="00432C7E" w:rsidRDefault="00F1733B" w:rsidP="00F1733B">
      <w:pPr>
        <w:pStyle w:val="Akapitzlist"/>
        <w:numPr>
          <w:ilvl w:val="0"/>
          <w:numId w:val="2"/>
        </w:numPr>
        <w:spacing w:before="120" w:line="360" w:lineRule="auto"/>
        <w:jc w:val="both"/>
        <w:rPr>
          <w:color w:val="0E0E0E"/>
          <w:sz w:val="22"/>
          <w:szCs w:val="22"/>
          <w:shd w:val="clear" w:color="auto" w:fill="FFFFFF"/>
          <w:lang w:val="en-US"/>
        </w:rPr>
      </w:pPr>
      <w:r w:rsidRPr="00432C7E">
        <w:rPr>
          <w:sz w:val="22"/>
          <w:szCs w:val="22"/>
          <w:lang w:val="en-US"/>
        </w:rPr>
        <w:t>Ableism and disability justice. What are we doing in our schools to make them open</w:t>
      </w:r>
      <w:r w:rsidRPr="00432C7E">
        <w:rPr>
          <w:sz w:val="22"/>
          <w:szCs w:val="22"/>
          <w:lang w:val="en-US"/>
        </w:rPr>
        <w:br/>
        <w:t>to people with alternative abilities? How can we work with this topic in the space</w:t>
      </w:r>
      <w:r w:rsidRPr="00432C7E">
        <w:rPr>
          <w:sz w:val="22"/>
          <w:szCs w:val="22"/>
          <w:lang w:val="en-US"/>
        </w:rPr>
        <w:br/>
        <w:t xml:space="preserve">of mentalities, procedural solutions and in the space of the </w:t>
      </w:r>
      <w:proofErr w:type="spellStart"/>
      <w:r w:rsidRPr="00432C7E">
        <w:rPr>
          <w:sz w:val="22"/>
          <w:szCs w:val="22"/>
          <w:lang w:val="en-US"/>
        </w:rPr>
        <w:t>politicality</w:t>
      </w:r>
      <w:proofErr w:type="spellEnd"/>
      <w:r w:rsidRPr="00432C7E">
        <w:rPr>
          <w:sz w:val="22"/>
          <w:szCs w:val="22"/>
          <w:lang w:val="en-US"/>
        </w:rPr>
        <w:t xml:space="preserve"> of art;</w:t>
      </w:r>
    </w:p>
    <w:p w14:paraId="438E12DF" w14:textId="6ED9BF8A" w:rsidR="00F1733B" w:rsidRPr="00432C7E" w:rsidRDefault="00F1733B" w:rsidP="00F1733B">
      <w:pPr>
        <w:pStyle w:val="Akapitzlist"/>
        <w:numPr>
          <w:ilvl w:val="0"/>
          <w:numId w:val="2"/>
        </w:numPr>
        <w:spacing w:before="120" w:line="360" w:lineRule="auto"/>
        <w:jc w:val="both"/>
        <w:rPr>
          <w:color w:val="0E0E0E"/>
          <w:sz w:val="22"/>
          <w:szCs w:val="22"/>
          <w:shd w:val="clear" w:color="auto" w:fill="FFFFFF"/>
          <w:lang w:val="en-US"/>
        </w:rPr>
      </w:pPr>
      <w:r w:rsidRPr="00432C7E">
        <w:rPr>
          <w:sz w:val="22"/>
          <w:szCs w:val="22"/>
          <w:lang w:val="en-US"/>
        </w:rPr>
        <w:t>Precarity both in terms of the condition of students, faculty and staff. Precariousness</w:t>
      </w:r>
      <w:r w:rsidRPr="00432C7E">
        <w:rPr>
          <w:sz w:val="22"/>
          <w:szCs w:val="22"/>
          <w:lang w:val="en-US"/>
        </w:rPr>
        <w:br/>
        <w:t>as a condition of the whole field of theatre and performing arts; the impact</w:t>
      </w:r>
      <w:r w:rsidRPr="00432C7E">
        <w:rPr>
          <w:sz w:val="22"/>
          <w:szCs w:val="22"/>
          <w:lang w:val="en-US"/>
        </w:rPr>
        <w:br/>
        <w:t>of precariousness on vulnerability to violence and abuse of all kinds;</w:t>
      </w:r>
    </w:p>
    <w:p w14:paraId="41460390" w14:textId="425467BF" w:rsidR="00F27E56" w:rsidRPr="00432C7E" w:rsidRDefault="00F1733B" w:rsidP="00F1733B">
      <w:pPr>
        <w:pStyle w:val="Akapitzlist"/>
        <w:numPr>
          <w:ilvl w:val="0"/>
          <w:numId w:val="2"/>
        </w:numPr>
        <w:spacing w:before="120" w:line="360" w:lineRule="auto"/>
        <w:jc w:val="both"/>
        <w:rPr>
          <w:color w:val="0E0E0E"/>
          <w:sz w:val="22"/>
          <w:szCs w:val="22"/>
          <w:shd w:val="clear" w:color="auto" w:fill="FFFFFF"/>
          <w:lang w:val="en-US"/>
        </w:rPr>
      </w:pPr>
      <w:r w:rsidRPr="00432C7E">
        <w:rPr>
          <w:sz w:val="22"/>
          <w:szCs w:val="22"/>
          <w:lang w:val="en-US"/>
        </w:rPr>
        <w:t>Tensions between the local and the global; theatre schools in the face of major migrations.</w:t>
      </w:r>
      <w:r w:rsidR="00680DF3">
        <w:rPr>
          <w:sz w:val="22"/>
          <w:szCs w:val="22"/>
          <w:lang w:val="en-US"/>
        </w:rPr>
        <w:br/>
      </w:r>
      <w:r w:rsidRPr="00432C7E">
        <w:rPr>
          <w:sz w:val="22"/>
          <w:szCs w:val="22"/>
          <w:lang w:val="en-US"/>
        </w:rPr>
        <w:t>How do we work with the paradigm of the national theatre and the temple of the national language.</w:t>
      </w:r>
    </w:p>
    <w:p w14:paraId="30E05809" w14:textId="77777777" w:rsidR="00432C7E" w:rsidRPr="00F4110D" w:rsidRDefault="00432C7E" w:rsidP="00F4110D">
      <w:pPr>
        <w:spacing w:before="120" w:line="360" w:lineRule="auto"/>
        <w:jc w:val="both"/>
        <w:rPr>
          <w:color w:val="0E0E0E"/>
          <w:sz w:val="22"/>
          <w:szCs w:val="22"/>
          <w:shd w:val="clear" w:color="auto" w:fill="FFFFFF"/>
          <w:lang w:val="en-US"/>
        </w:rPr>
      </w:pPr>
    </w:p>
    <w:p w14:paraId="4D9D3237" w14:textId="72C3CDA8" w:rsidR="00680DF3" w:rsidRDefault="00995E19" w:rsidP="00F1733B">
      <w:pPr>
        <w:spacing w:after="120" w:line="360" w:lineRule="auto"/>
        <w:jc w:val="both"/>
        <w:rPr>
          <w:b/>
          <w:color w:val="0E0E0E"/>
          <w:sz w:val="22"/>
          <w:szCs w:val="22"/>
          <w:shd w:val="clear" w:color="auto" w:fill="FFFFFF"/>
        </w:rPr>
      </w:pPr>
      <w:r w:rsidRPr="00432C7E">
        <w:rPr>
          <w:b/>
          <w:color w:val="0E0E0E"/>
          <w:sz w:val="22"/>
          <w:szCs w:val="22"/>
          <w:shd w:val="clear" w:color="auto" w:fill="FFFFFF"/>
        </w:rPr>
        <w:t xml:space="preserve">Wystąpienia mogą mieć formułę referatów, interwencji, dialogu albo dowolnych form publicznej prezentacji. Jesteśmy otwarci na niekonwencjonalne formy wypowiedzi. Preferujemy obecność na miejscu, ale dopuszczamy także formy hybrydowe. Zgłoszenia zawierające tytuł, temat wystąpienia wraz z abstraktem, preferowaną formę i konieczne warunki techniczne prosimy przesyłać przez </w:t>
      </w:r>
      <w:hyperlink r:id="rId5" w:history="1">
        <w:r w:rsidRPr="00432C7E">
          <w:rPr>
            <w:rStyle w:val="Hipercze"/>
            <w:b/>
            <w:sz w:val="22"/>
            <w:szCs w:val="22"/>
            <w:shd w:val="clear" w:color="auto" w:fill="FFFFFF"/>
          </w:rPr>
          <w:t>formularz</w:t>
        </w:r>
      </w:hyperlink>
      <w:r w:rsidR="00F1733B" w:rsidRPr="00432C7E">
        <w:rPr>
          <w:b/>
          <w:color w:val="0E0E0E"/>
          <w:sz w:val="22"/>
          <w:szCs w:val="22"/>
          <w:shd w:val="clear" w:color="auto" w:fill="FFFFFF"/>
        </w:rPr>
        <w:t xml:space="preserve"> </w:t>
      </w:r>
      <w:r w:rsidRPr="00432C7E">
        <w:rPr>
          <w:b/>
          <w:color w:val="0E0E0E"/>
          <w:sz w:val="22"/>
          <w:szCs w:val="22"/>
          <w:shd w:val="clear" w:color="auto" w:fill="FFFFFF"/>
        </w:rPr>
        <w:t>do 31 grudnia 2022. Program konferencji zostanie opublikowany</w:t>
      </w:r>
      <w:r w:rsidR="00680DF3">
        <w:rPr>
          <w:b/>
          <w:color w:val="0E0E0E"/>
          <w:sz w:val="22"/>
          <w:szCs w:val="22"/>
          <w:shd w:val="clear" w:color="auto" w:fill="FFFFFF"/>
        </w:rPr>
        <w:br/>
      </w:r>
      <w:r w:rsidRPr="00432C7E">
        <w:rPr>
          <w:b/>
          <w:color w:val="0E0E0E"/>
          <w:sz w:val="22"/>
          <w:szCs w:val="22"/>
          <w:shd w:val="clear" w:color="auto" w:fill="FFFFFF"/>
        </w:rPr>
        <w:t>do 15 stycznia 2023</w:t>
      </w:r>
      <w:r w:rsidR="00FD3D8C" w:rsidRPr="00432C7E">
        <w:rPr>
          <w:b/>
          <w:color w:val="0E0E0E"/>
          <w:sz w:val="22"/>
          <w:szCs w:val="22"/>
          <w:shd w:val="clear" w:color="auto" w:fill="FFFFFF"/>
        </w:rPr>
        <w:t>.</w:t>
      </w:r>
      <w:r w:rsidR="00F4110D">
        <w:rPr>
          <w:b/>
          <w:color w:val="0E0E0E"/>
          <w:sz w:val="22"/>
          <w:szCs w:val="22"/>
          <w:shd w:val="clear" w:color="auto" w:fill="FFFFFF"/>
        </w:rPr>
        <w:t xml:space="preserve"> </w:t>
      </w:r>
    </w:p>
    <w:p w14:paraId="5CB59AB1" w14:textId="77777777" w:rsidR="00F4110D" w:rsidRPr="00432C7E" w:rsidRDefault="00F4110D" w:rsidP="00F1733B">
      <w:pPr>
        <w:spacing w:after="120" w:line="360" w:lineRule="auto"/>
        <w:jc w:val="both"/>
        <w:rPr>
          <w:b/>
          <w:color w:val="0E0E0E"/>
          <w:sz w:val="22"/>
          <w:szCs w:val="22"/>
          <w:shd w:val="clear" w:color="auto" w:fill="FFFFFF"/>
        </w:rPr>
      </w:pPr>
    </w:p>
    <w:p w14:paraId="020FE675" w14:textId="387454D8" w:rsidR="00661182" w:rsidRDefault="00FD3D8C" w:rsidP="00432C7E">
      <w:pPr>
        <w:spacing w:after="120" w:line="360" w:lineRule="auto"/>
        <w:jc w:val="both"/>
        <w:rPr>
          <w:color w:val="0E0E0E"/>
          <w:sz w:val="22"/>
          <w:szCs w:val="22"/>
          <w:shd w:val="clear" w:color="auto" w:fill="FFFFFF"/>
        </w:rPr>
      </w:pPr>
      <w:r w:rsidRPr="00432C7E">
        <w:rPr>
          <w:color w:val="0E0E0E"/>
          <w:sz w:val="22"/>
          <w:szCs w:val="22"/>
          <w:shd w:val="clear" w:color="auto" w:fill="FFFFFF"/>
        </w:rPr>
        <w:t>Uczestnictwo w konferencji nie wymaga wniesienia opłaty konferencyjnej.</w:t>
      </w:r>
      <w:r w:rsidR="002A3BEF" w:rsidRPr="00432C7E">
        <w:rPr>
          <w:color w:val="0E0E0E"/>
          <w:sz w:val="22"/>
          <w:szCs w:val="22"/>
          <w:shd w:val="clear" w:color="auto" w:fill="FFFFFF"/>
        </w:rPr>
        <w:t xml:space="preserve"> </w:t>
      </w:r>
    </w:p>
    <w:p w14:paraId="61E7AF32" w14:textId="729C5708" w:rsidR="00F4110D" w:rsidRPr="00F4110D" w:rsidRDefault="00F4110D" w:rsidP="00432C7E">
      <w:pPr>
        <w:spacing w:after="120" w:line="360" w:lineRule="auto"/>
        <w:jc w:val="both"/>
        <w:rPr>
          <w:color w:val="0E0E0E"/>
          <w:sz w:val="22"/>
          <w:szCs w:val="22"/>
          <w:shd w:val="clear" w:color="auto" w:fill="FFFFFF"/>
        </w:rPr>
      </w:pPr>
      <w:r w:rsidRPr="00F4110D">
        <w:rPr>
          <w:color w:val="0E0E0E"/>
          <w:sz w:val="22"/>
          <w:szCs w:val="22"/>
          <w:shd w:val="clear" w:color="auto" w:fill="FFFFFF"/>
        </w:rPr>
        <w:t>Językiem konferencji jest angielski, niektóre wystąpienia będą tłumaczone na język polski. </w:t>
      </w:r>
    </w:p>
    <w:p w14:paraId="4B8A113D" w14:textId="4CEDBE23" w:rsidR="00432C7E" w:rsidRPr="00432C7E" w:rsidRDefault="00364590" w:rsidP="00432C7E">
      <w:pPr>
        <w:spacing w:after="120" w:line="360" w:lineRule="auto"/>
        <w:jc w:val="both"/>
        <w:rPr>
          <w:color w:val="0E0E0E"/>
          <w:sz w:val="22"/>
          <w:szCs w:val="22"/>
          <w:shd w:val="clear" w:color="auto" w:fill="FFFFFF"/>
        </w:rPr>
      </w:pPr>
      <w:r w:rsidRPr="00432C7E">
        <w:rPr>
          <w:color w:val="0E0E0E"/>
          <w:sz w:val="22"/>
          <w:szCs w:val="22"/>
          <w:shd w:val="clear" w:color="auto" w:fill="FFFFFF"/>
        </w:rPr>
        <w:t>O</w:t>
      </w:r>
      <w:r w:rsidR="00FD3D8C" w:rsidRPr="00432C7E">
        <w:rPr>
          <w:color w:val="0E0E0E"/>
          <w:sz w:val="22"/>
          <w:szCs w:val="22"/>
          <w:shd w:val="clear" w:color="auto" w:fill="FFFFFF"/>
        </w:rPr>
        <w:t xml:space="preserve">rganizatorzy zapewniają przerwy kawowe i </w:t>
      </w:r>
      <w:r w:rsidR="00F1733B" w:rsidRPr="00432C7E">
        <w:rPr>
          <w:color w:val="0E0E0E"/>
          <w:sz w:val="22"/>
          <w:szCs w:val="22"/>
          <w:shd w:val="clear" w:color="auto" w:fill="FFFFFF"/>
        </w:rPr>
        <w:t>poczęstunek.</w:t>
      </w:r>
    </w:p>
    <w:p w14:paraId="65F77AE6" w14:textId="5750EE5E" w:rsidR="002A3BEF" w:rsidRPr="00680DF3" w:rsidRDefault="002A3BEF" w:rsidP="00680DF3">
      <w:pPr>
        <w:spacing w:after="120"/>
        <w:jc w:val="center"/>
        <w:rPr>
          <w:color w:val="0E0E0E"/>
          <w:sz w:val="20"/>
          <w:szCs w:val="22"/>
          <w:shd w:val="clear" w:color="auto" w:fill="FFFFFF"/>
        </w:rPr>
      </w:pPr>
      <w:r w:rsidRPr="00680DF3">
        <w:rPr>
          <w:color w:val="0E0E0E"/>
          <w:sz w:val="20"/>
          <w:szCs w:val="22"/>
          <w:shd w:val="clear" w:color="auto" w:fill="FFFFFF"/>
        </w:rPr>
        <w:lastRenderedPageBreak/>
        <w:t>Konferencja została zrealizowana przy wsparciu finansowym Komisji Europejskiej. Konferencja odzwierciedla jedynie stanowisko jej autorów i Komisja Europejska oraz Narodowa Agencja Programu Erasmus+ nie ponoszą odpowiedzialności za jej zawartość merytoryczną.</w:t>
      </w:r>
    </w:p>
    <w:p w14:paraId="3D918901" w14:textId="3AFD934E" w:rsidR="0038557A" w:rsidRDefault="002A3BEF" w:rsidP="009452B9">
      <w:pPr>
        <w:pStyle w:val="NormalnyWeb"/>
        <w:jc w:val="center"/>
        <w:rPr>
          <w:color w:val="0E0E0E"/>
          <w:sz w:val="20"/>
          <w:szCs w:val="22"/>
          <w:shd w:val="clear" w:color="auto" w:fill="FFFFFF"/>
        </w:rPr>
      </w:pPr>
      <w:r w:rsidRPr="00680DF3">
        <w:rPr>
          <w:color w:val="0E0E0E"/>
          <w:sz w:val="20"/>
          <w:szCs w:val="22"/>
          <w:shd w:val="clear" w:color="auto" w:fill="FFFFFF"/>
        </w:rPr>
        <w:t>Konferencja dofinansowana ze środków budżetu państwa w ramach programu Ministra Edukacji</w:t>
      </w:r>
      <w:r w:rsidR="00680DF3">
        <w:rPr>
          <w:color w:val="0E0E0E"/>
          <w:sz w:val="20"/>
          <w:szCs w:val="22"/>
          <w:shd w:val="clear" w:color="auto" w:fill="FFFFFF"/>
        </w:rPr>
        <w:t xml:space="preserve"> </w:t>
      </w:r>
      <w:r w:rsidRPr="00680DF3">
        <w:rPr>
          <w:color w:val="0E0E0E"/>
          <w:sz w:val="20"/>
          <w:szCs w:val="22"/>
          <w:shd w:val="clear" w:color="auto" w:fill="FFFFFF"/>
        </w:rPr>
        <w:t xml:space="preserve">i Nauki pod nazwą „Nauka dla Społeczeństwa” nr projektu </w:t>
      </w:r>
      <w:proofErr w:type="spellStart"/>
      <w:r w:rsidRPr="00680DF3">
        <w:rPr>
          <w:color w:val="0E0E0E"/>
          <w:sz w:val="20"/>
          <w:szCs w:val="22"/>
          <w:shd w:val="clear" w:color="auto" w:fill="FFFFFF"/>
        </w:rPr>
        <w:t>NdS</w:t>
      </w:r>
      <w:proofErr w:type="spellEnd"/>
      <w:r w:rsidRPr="00680DF3">
        <w:rPr>
          <w:color w:val="0E0E0E"/>
          <w:sz w:val="20"/>
          <w:szCs w:val="22"/>
          <w:shd w:val="clear" w:color="auto" w:fill="FFFFFF"/>
        </w:rPr>
        <w:t>/540933/2021/2022.</w:t>
      </w:r>
      <w:r w:rsidR="00680DF3">
        <w:rPr>
          <w:color w:val="0E0E0E"/>
          <w:sz w:val="20"/>
          <w:szCs w:val="22"/>
          <w:shd w:val="clear" w:color="auto" w:fill="FFFFFF"/>
        </w:rPr>
        <w:br/>
      </w:r>
      <w:r w:rsidRPr="00680DF3">
        <w:rPr>
          <w:color w:val="0E0E0E"/>
          <w:sz w:val="20"/>
          <w:szCs w:val="22"/>
          <w:shd w:val="clear" w:color="auto" w:fill="FFFFFF"/>
        </w:rPr>
        <w:t>Kwota dofinansowania projektu 972 831,00 zł całkowita wartość projektu 972 831,00 zł.</w:t>
      </w:r>
    </w:p>
    <w:p w14:paraId="2D08E3B0" w14:textId="77777777" w:rsidR="009452B9" w:rsidRPr="009452B9" w:rsidRDefault="009452B9" w:rsidP="009452B9">
      <w:pPr>
        <w:pStyle w:val="NormalnyWeb"/>
        <w:jc w:val="center"/>
        <w:rPr>
          <w:color w:val="0E0E0E"/>
          <w:sz w:val="20"/>
          <w:szCs w:val="22"/>
          <w:shd w:val="clear" w:color="auto" w:fill="FFFFFF"/>
        </w:rPr>
      </w:pPr>
      <w:bookmarkStart w:id="0" w:name="_GoBack"/>
      <w:bookmarkEnd w:id="0"/>
    </w:p>
    <w:p w14:paraId="3C79C1F5" w14:textId="77777777" w:rsidR="009452B9" w:rsidRDefault="003500F9" w:rsidP="009452B9">
      <w:pPr>
        <w:spacing w:after="120"/>
        <w:jc w:val="center"/>
        <w:rPr>
          <w:rFonts w:ascii="Calibri" w:hAnsi="Calibri" w:cs="Calibri"/>
          <w:sz w:val="22"/>
          <w:szCs w:val="22"/>
          <w:shd w:val="clear" w:color="auto" w:fill="FFFFFF"/>
        </w:rPr>
      </w:pPr>
      <w:r w:rsidRPr="0038557A">
        <w:rPr>
          <w:noProof/>
          <w:sz w:val="22"/>
          <w:szCs w:val="22"/>
          <w:shd w:val="clear" w:color="auto" w:fill="FFFFFF"/>
        </w:rPr>
        <w:drawing>
          <wp:inline distT="0" distB="0" distL="0" distR="0" wp14:anchorId="4FF344BF" wp14:editId="63595021">
            <wp:extent cx="1504950" cy="609314"/>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_znak_podstawowy_kolor_biale_tl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2168" cy="624383"/>
                    </a:xfrm>
                    <a:prstGeom prst="rect">
                      <a:avLst/>
                    </a:prstGeom>
                  </pic:spPr>
                </pic:pic>
              </a:graphicData>
            </a:graphic>
          </wp:inline>
        </w:drawing>
      </w:r>
      <w:r w:rsidR="009452B9">
        <w:rPr>
          <w:rFonts w:ascii="Calibri" w:hAnsi="Calibri" w:cs="Calibri"/>
          <w:sz w:val="22"/>
          <w:szCs w:val="22"/>
          <w:shd w:val="clear" w:color="auto" w:fill="FFFFFF"/>
        </w:rPr>
        <w:br/>
      </w:r>
      <w:r w:rsidR="0038557A" w:rsidRPr="0038557A">
        <w:rPr>
          <w:rFonts w:ascii="Calibri" w:hAnsi="Calibri" w:cs="Calibri"/>
          <w:sz w:val="22"/>
          <w:szCs w:val="22"/>
          <w:shd w:val="clear" w:color="auto" w:fill="FFFFFF"/>
        </w:rPr>
        <w:t xml:space="preserve">Dofinansowano ze środków Ministra Edukacji </w:t>
      </w:r>
      <w:r w:rsidR="0038557A" w:rsidRPr="0038557A">
        <w:rPr>
          <w:rFonts w:ascii="Calibri" w:hAnsi="Calibri" w:cs="Calibri"/>
          <w:sz w:val="22"/>
          <w:szCs w:val="22"/>
          <w:shd w:val="clear" w:color="auto" w:fill="FFFFFF"/>
        </w:rPr>
        <w:t>i</w:t>
      </w:r>
      <w:r w:rsidR="0038557A" w:rsidRPr="0038557A">
        <w:rPr>
          <w:rFonts w:ascii="Calibri" w:hAnsi="Calibri" w:cs="Calibri"/>
          <w:sz w:val="22"/>
          <w:szCs w:val="22"/>
          <w:shd w:val="clear" w:color="auto" w:fill="FFFFFF"/>
        </w:rPr>
        <w:t xml:space="preserve"> Nauki</w:t>
      </w:r>
    </w:p>
    <w:p w14:paraId="1D70F5A7" w14:textId="2612B03E" w:rsidR="009452B9" w:rsidRDefault="0038557A" w:rsidP="009452B9">
      <w:pPr>
        <w:spacing w:after="120"/>
        <w:jc w:val="center"/>
        <w:rPr>
          <w:rFonts w:ascii="Calibri" w:hAnsi="Calibri" w:cs="Calibri"/>
          <w:sz w:val="22"/>
          <w:szCs w:val="22"/>
          <w:shd w:val="clear" w:color="auto" w:fill="FFFFFF"/>
        </w:rPr>
      </w:pPr>
      <w:r>
        <w:rPr>
          <w:rFonts w:ascii="Calibri" w:hAnsi="Calibri" w:cs="Calibri"/>
          <w:sz w:val="22"/>
          <w:szCs w:val="22"/>
          <w:shd w:val="clear" w:color="auto" w:fill="FFFFFF"/>
        </w:rPr>
        <w:br/>
      </w:r>
      <w:r>
        <w:rPr>
          <w:noProof/>
          <w:color w:val="0E0E0E"/>
          <w:sz w:val="22"/>
          <w:szCs w:val="22"/>
          <w:shd w:val="clear" w:color="auto" w:fill="FFFFFF"/>
        </w:rPr>
        <w:drawing>
          <wp:inline distT="0" distB="0" distL="0" distR="0" wp14:anchorId="6C8D7B67" wp14:editId="0AC3FF01">
            <wp:extent cx="1196624" cy="673100"/>
            <wp:effectExtent l="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uka dla społeczeństwa 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0468" cy="697762"/>
                    </a:xfrm>
                    <a:prstGeom prst="rect">
                      <a:avLst/>
                    </a:prstGeom>
                  </pic:spPr>
                </pic:pic>
              </a:graphicData>
            </a:graphic>
          </wp:inline>
        </w:drawing>
      </w:r>
      <w:r>
        <w:rPr>
          <w:noProof/>
          <w:color w:val="0E0E0E"/>
          <w:sz w:val="22"/>
          <w:szCs w:val="22"/>
          <w:shd w:val="clear" w:color="auto" w:fill="FFFFFF"/>
        </w:rPr>
        <w:drawing>
          <wp:inline distT="0" distB="0" distL="0" distR="0" wp14:anchorId="1DBC846E" wp14:editId="3081DB79">
            <wp:extent cx="1257300" cy="707231"/>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in_doskonala_nauka_on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218" cy="730810"/>
                    </a:xfrm>
                    <a:prstGeom prst="rect">
                      <a:avLst/>
                    </a:prstGeom>
                  </pic:spPr>
                </pic:pic>
              </a:graphicData>
            </a:graphic>
          </wp:inline>
        </w:drawing>
      </w:r>
    </w:p>
    <w:p w14:paraId="36000501" w14:textId="77777777" w:rsidR="009452B9" w:rsidRDefault="009452B9" w:rsidP="009452B9">
      <w:pPr>
        <w:spacing w:after="120"/>
        <w:jc w:val="center"/>
        <w:rPr>
          <w:rFonts w:ascii="Calibri" w:hAnsi="Calibri" w:cs="Calibri"/>
          <w:sz w:val="22"/>
          <w:szCs w:val="22"/>
          <w:shd w:val="clear" w:color="auto" w:fill="FFFFFF"/>
        </w:rPr>
      </w:pPr>
    </w:p>
    <w:p w14:paraId="63413A94" w14:textId="6E182C77" w:rsidR="009452B9" w:rsidRDefault="009452B9" w:rsidP="0038557A">
      <w:pPr>
        <w:spacing w:after="120"/>
        <w:jc w:val="center"/>
        <w:rPr>
          <w:rFonts w:ascii="Calibri" w:hAnsi="Calibri" w:cs="Calibri"/>
          <w:sz w:val="22"/>
          <w:szCs w:val="22"/>
          <w:shd w:val="clear" w:color="auto" w:fill="FFFFFF"/>
        </w:rPr>
      </w:pPr>
      <w:r>
        <w:rPr>
          <w:noProof/>
          <w:color w:val="0E0E0E"/>
          <w:sz w:val="22"/>
          <w:szCs w:val="22"/>
          <w:shd w:val="clear" w:color="auto" w:fill="FFFFFF"/>
        </w:rPr>
        <w:drawing>
          <wp:inline distT="0" distB="0" distL="0" distR="0" wp14:anchorId="0ACCC8FC" wp14:editId="6D47313A">
            <wp:extent cx="654050" cy="6540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NGE_NOW_LOGO_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4138" cy="654138"/>
                    </a:xfrm>
                    <a:prstGeom prst="rect">
                      <a:avLst/>
                    </a:prstGeom>
                  </pic:spPr>
                </pic:pic>
              </a:graphicData>
            </a:graphic>
          </wp:inline>
        </w:drawing>
      </w:r>
      <w:r>
        <w:rPr>
          <w:noProof/>
          <w:color w:val="0E0E0E"/>
          <w:sz w:val="22"/>
          <w:szCs w:val="22"/>
          <w:shd w:val="clear" w:color="auto" w:fill="FFFFFF"/>
        </w:rPr>
        <w:drawing>
          <wp:inline distT="0" distB="0" distL="0" distR="0" wp14:anchorId="6FB25D22" wp14:editId="28ABE0A8">
            <wp:extent cx="2806248" cy="61804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beneficaireserasmusleft_pl_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0270" cy="629942"/>
                    </a:xfrm>
                    <a:prstGeom prst="rect">
                      <a:avLst/>
                    </a:prstGeom>
                  </pic:spPr>
                </pic:pic>
              </a:graphicData>
            </a:graphic>
          </wp:inline>
        </w:drawing>
      </w:r>
    </w:p>
    <w:p w14:paraId="306EB4F6" w14:textId="77777777" w:rsidR="009452B9" w:rsidRDefault="009452B9" w:rsidP="0038557A">
      <w:pPr>
        <w:spacing w:after="120"/>
        <w:jc w:val="center"/>
        <w:rPr>
          <w:rFonts w:ascii="Calibri" w:hAnsi="Calibri" w:cs="Calibri"/>
          <w:sz w:val="22"/>
          <w:szCs w:val="22"/>
          <w:shd w:val="clear" w:color="auto" w:fill="FFFFFF"/>
        </w:rPr>
      </w:pPr>
    </w:p>
    <w:p w14:paraId="6D1BEAD4" w14:textId="05522FFA" w:rsidR="009452B9" w:rsidRPr="0038557A" w:rsidRDefault="009452B9" w:rsidP="0038557A">
      <w:pPr>
        <w:spacing w:after="120"/>
        <w:jc w:val="center"/>
        <w:rPr>
          <w:rFonts w:ascii="Calibri" w:hAnsi="Calibri" w:cs="Calibri"/>
          <w:sz w:val="22"/>
          <w:szCs w:val="22"/>
          <w:shd w:val="clear" w:color="auto" w:fill="FFFFFF"/>
        </w:rPr>
      </w:pPr>
      <w:r>
        <w:rPr>
          <w:noProof/>
          <w:color w:val="0E0E0E"/>
          <w:sz w:val="22"/>
          <w:szCs w:val="22"/>
          <w:shd w:val="clear" w:color="auto" w:fill="FFFFFF"/>
        </w:rPr>
        <w:drawing>
          <wp:inline distT="0" distB="0" distL="0" distR="0" wp14:anchorId="3D0739ED" wp14:editId="5946041A">
            <wp:extent cx="520700" cy="61675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demia teatraln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7284" cy="636395"/>
                    </a:xfrm>
                    <a:prstGeom prst="rect">
                      <a:avLst/>
                    </a:prstGeom>
                  </pic:spPr>
                </pic:pic>
              </a:graphicData>
            </a:graphic>
          </wp:inline>
        </w:drawing>
      </w:r>
    </w:p>
    <w:p w14:paraId="1B789584" w14:textId="24E4F51B" w:rsidR="002A3BEF" w:rsidRPr="00432C7E" w:rsidRDefault="00680DF3" w:rsidP="0038557A">
      <w:pPr>
        <w:spacing w:after="120"/>
        <w:jc w:val="both"/>
        <w:rPr>
          <w:color w:val="0E0E0E"/>
          <w:sz w:val="22"/>
          <w:szCs w:val="22"/>
          <w:shd w:val="clear" w:color="auto" w:fill="FFFFFF"/>
        </w:rPr>
      </w:pPr>
      <w:r>
        <w:rPr>
          <w:color w:val="0E0E0E"/>
          <w:sz w:val="22"/>
          <w:szCs w:val="22"/>
          <w:shd w:val="clear" w:color="auto" w:fill="FFFFFF"/>
        </w:rPr>
        <w:t xml:space="preserve">                                         </w:t>
      </w:r>
    </w:p>
    <w:p w14:paraId="4B035705" w14:textId="2FF8454E" w:rsidR="00FD3D8C" w:rsidRPr="00432C7E" w:rsidRDefault="00FD3D8C" w:rsidP="00F1733B">
      <w:pPr>
        <w:spacing w:line="360" w:lineRule="auto"/>
        <w:rPr>
          <w:sz w:val="22"/>
          <w:szCs w:val="22"/>
        </w:rPr>
      </w:pPr>
    </w:p>
    <w:sectPr w:rsidR="00FD3D8C" w:rsidRPr="00432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D51A0"/>
    <w:multiLevelType w:val="hybridMultilevel"/>
    <w:tmpl w:val="70FC0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48235D5"/>
    <w:multiLevelType w:val="hybridMultilevel"/>
    <w:tmpl w:val="BAF4A19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BCC"/>
    <w:rsid w:val="00025E9D"/>
    <w:rsid w:val="00057B74"/>
    <w:rsid w:val="000C00E0"/>
    <w:rsid w:val="0017303D"/>
    <w:rsid w:val="001B2D3B"/>
    <w:rsid w:val="001D31A2"/>
    <w:rsid w:val="001E0637"/>
    <w:rsid w:val="002A3BEF"/>
    <w:rsid w:val="00304466"/>
    <w:rsid w:val="003500F9"/>
    <w:rsid w:val="00364590"/>
    <w:rsid w:val="0038557A"/>
    <w:rsid w:val="003872B5"/>
    <w:rsid w:val="003C2E0C"/>
    <w:rsid w:val="0041529A"/>
    <w:rsid w:val="00432C7E"/>
    <w:rsid w:val="00473FA9"/>
    <w:rsid w:val="004A6967"/>
    <w:rsid w:val="004A7092"/>
    <w:rsid w:val="004D1708"/>
    <w:rsid w:val="00613AC1"/>
    <w:rsid w:val="00661182"/>
    <w:rsid w:val="00680DF3"/>
    <w:rsid w:val="006C53B7"/>
    <w:rsid w:val="006E6BC4"/>
    <w:rsid w:val="00721D6D"/>
    <w:rsid w:val="00754D4B"/>
    <w:rsid w:val="007A54E5"/>
    <w:rsid w:val="00812275"/>
    <w:rsid w:val="00944BCC"/>
    <w:rsid w:val="009452B9"/>
    <w:rsid w:val="00966A18"/>
    <w:rsid w:val="00995E19"/>
    <w:rsid w:val="009D69A9"/>
    <w:rsid w:val="00A64140"/>
    <w:rsid w:val="00AA285D"/>
    <w:rsid w:val="00B7565B"/>
    <w:rsid w:val="00B844FE"/>
    <w:rsid w:val="00BD5AFB"/>
    <w:rsid w:val="00BF666D"/>
    <w:rsid w:val="00C01C84"/>
    <w:rsid w:val="00C55A03"/>
    <w:rsid w:val="00CE16F8"/>
    <w:rsid w:val="00D251E5"/>
    <w:rsid w:val="00D623E0"/>
    <w:rsid w:val="00D65B6E"/>
    <w:rsid w:val="00D736C3"/>
    <w:rsid w:val="00DD2DD8"/>
    <w:rsid w:val="00DF205C"/>
    <w:rsid w:val="00E0718C"/>
    <w:rsid w:val="00E20DE4"/>
    <w:rsid w:val="00EF7704"/>
    <w:rsid w:val="00F1733B"/>
    <w:rsid w:val="00F27E56"/>
    <w:rsid w:val="00F4110D"/>
    <w:rsid w:val="00FD3D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29D9"/>
  <w15:chartTrackingRefBased/>
  <w15:docId w15:val="{37B568AF-9A12-324D-B522-D82B8B6C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44BCC"/>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44FE"/>
    <w:pPr>
      <w:ind w:left="720"/>
      <w:contextualSpacing/>
    </w:pPr>
  </w:style>
  <w:style w:type="character" w:styleId="Hipercze">
    <w:name w:val="Hyperlink"/>
    <w:basedOn w:val="Domylnaczcionkaakapitu"/>
    <w:uiPriority w:val="99"/>
    <w:unhideWhenUsed/>
    <w:rsid w:val="00F1733B"/>
    <w:rPr>
      <w:color w:val="0563C1" w:themeColor="hyperlink"/>
      <w:u w:val="single"/>
    </w:rPr>
  </w:style>
  <w:style w:type="character" w:customStyle="1" w:styleId="Nierozpoznanawzmianka1">
    <w:name w:val="Nierozpoznana wzmianka1"/>
    <w:basedOn w:val="Domylnaczcionkaakapitu"/>
    <w:uiPriority w:val="99"/>
    <w:semiHidden/>
    <w:unhideWhenUsed/>
    <w:rsid w:val="00F1733B"/>
    <w:rPr>
      <w:color w:val="605E5C"/>
      <w:shd w:val="clear" w:color="auto" w:fill="E1DFDD"/>
    </w:rPr>
  </w:style>
  <w:style w:type="paragraph" w:styleId="NormalnyWeb">
    <w:name w:val="Normal (Web)"/>
    <w:basedOn w:val="Normalny"/>
    <w:uiPriority w:val="99"/>
    <w:unhideWhenUsed/>
    <w:rsid w:val="002A3B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1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forms.office.com/r/51mYdn12Lq"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4902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Adamiecka-Sitek</dc:creator>
  <cp:keywords/>
  <dc:description/>
  <cp:lastModifiedBy>Monika Przespolewska</cp:lastModifiedBy>
  <cp:revision>2</cp:revision>
  <dcterms:created xsi:type="dcterms:W3CDTF">2022-12-05T14:40:00Z</dcterms:created>
  <dcterms:modified xsi:type="dcterms:W3CDTF">2022-12-05T14:40:00Z</dcterms:modified>
</cp:coreProperties>
</file>