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903FE2">
              <w:rPr>
                <w:rFonts w:eastAsia="Times New Roman" w:cs="Times New Roman"/>
                <w:b/>
                <w:bCs/>
                <w:color w:val="000000"/>
                <w:sz w:val="16"/>
                <w:szCs w:val="16"/>
                <w:highlight w:val="yellow"/>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6DA38895" w:rsidR="00335864" w:rsidRDefault="00335864" w:rsidP="0062416C">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2ACE9BBB"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6E71D133"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1F737B07" w:rsidR="00335864" w:rsidRDefault="00335864" w:rsidP="00903FE2">
            <w:pPr>
              <w:widowControl w:val="0"/>
              <w:spacing w:after="0" w:line="240" w:lineRule="auto"/>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E2B36B3" w:rsidR="00335864" w:rsidRDefault="00903FE2">
            <w:pPr>
              <w:widowControl w:val="0"/>
              <w:spacing w:after="0" w:line="240" w:lineRule="auto"/>
              <w:jc w:val="center"/>
              <w:rPr>
                <w:rFonts w:ascii="Calibri" w:eastAsia="Times New Roman" w:hAnsi="Calibri" w:cs="Times New Roman"/>
                <w:color w:val="000000"/>
                <w:sz w:val="16"/>
                <w:szCs w:val="16"/>
                <w:lang w:val="en-GB" w:eastAsia="en-GB"/>
              </w:rPr>
            </w:pPr>
            <w:commentRangeStart w:id="0"/>
            <w:r>
              <w:rPr>
                <w:rFonts w:ascii="Calibri" w:eastAsia="Times New Roman" w:hAnsi="Calibri" w:cs="Times New Roman"/>
                <w:color w:val="000000"/>
                <w:sz w:val="16"/>
                <w:szCs w:val="16"/>
                <w:lang w:val="en-GB" w:eastAsia="en-GB"/>
              </w:rPr>
              <w:t>6 lub 7</w:t>
            </w:r>
            <w:commentRangeEnd w:id="0"/>
            <w:r>
              <w:rPr>
                <w:rStyle w:val="Odwoaniedokomentarza"/>
                <w:rFonts w:ascii="Times New Roman" w:eastAsia="Times New Roman" w:hAnsi="Times New Roman" w:cs="Times New Roman"/>
                <w:lang w:val="fr-FR"/>
              </w:rPr>
              <w:commentReference w:id="0"/>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0569F222" w:rsidR="00335864" w:rsidRDefault="0062416C">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903FE2">
        <w:trPr>
          <w:trHeight w:val="1089"/>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03BCA584" w:rsidR="00335864" w:rsidRDefault="0062416C" w:rsidP="0062416C">
            <w:pPr>
              <w:widowControl w:val="0"/>
              <w:spacing w:after="0" w:line="240" w:lineRule="auto"/>
              <w:rPr>
                <w:rFonts w:ascii="Calibri" w:eastAsia="Times New Roman" w:hAnsi="Calibri" w:cs="Times New Roman"/>
                <w:b/>
                <w:bCs/>
                <w:color w:val="000000"/>
                <w:sz w:val="16"/>
                <w:szCs w:val="16"/>
                <w:lang w:val="en-GB" w:eastAsia="en-GB"/>
              </w:rPr>
            </w:pPr>
            <w:r w:rsidRPr="0062416C">
              <w:rPr>
                <w:rFonts w:ascii="Calibri" w:eastAsia="Times New Roman" w:hAnsi="Calibri" w:cs="Times New Roman"/>
                <w:b/>
                <w:bCs/>
                <w:color w:val="000000"/>
                <w:sz w:val="16"/>
                <w:szCs w:val="16"/>
                <w:lang w:val="fr-BE" w:eastAsia="en-GB"/>
              </w:rPr>
              <w:t>Aleksander Zelwerowicz National Academy of Dramatic Art</w:t>
            </w:r>
            <w:r w:rsidRPr="0062416C">
              <w:rPr>
                <w:rFonts w:ascii="Calibri" w:eastAsia="Times New Roman" w:hAnsi="Calibri" w:cs="Times New Roman"/>
                <w:b/>
                <w:bCs/>
                <w:color w:val="000000"/>
                <w:sz w:val="16"/>
                <w:szCs w:val="16"/>
                <w:lang w:eastAsia="en-GB"/>
              </w:rPr>
              <w:t> </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37A42262" w:rsidR="00335864" w:rsidRDefault="006241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Acting</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B4B9A3B" w:rsidR="00335864" w:rsidRDefault="006241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WARSZAW11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E112A62" w:rsidR="00335864" w:rsidRDefault="0062416C">
            <w:pPr>
              <w:widowControl w:val="0"/>
              <w:spacing w:after="0" w:line="240" w:lineRule="auto"/>
              <w:jc w:val="center"/>
              <w:rPr>
                <w:rFonts w:ascii="Calibri" w:eastAsia="Times New Roman" w:hAnsi="Calibri" w:cs="Times New Roman"/>
                <w:color w:val="000000"/>
                <w:sz w:val="16"/>
                <w:szCs w:val="16"/>
                <w:lang w:val="fr-BE" w:eastAsia="en-GB"/>
              </w:rPr>
            </w:pPr>
            <w:r w:rsidRPr="0062416C">
              <w:rPr>
                <w:rFonts w:ascii="Calibri" w:eastAsia="Times New Roman" w:hAnsi="Calibri" w:cs="Times New Roman"/>
                <w:color w:val="000000"/>
                <w:sz w:val="16"/>
                <w:szCs w:val="16"/>
                <w:lang w:eastAsia="en-GB"/>
              </w:rPr>
              <w:t>Miodowa 22/24, Warszawa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7786093" w:rsidR="00335864" w:rsidRDefault="006241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6391D685" w:rsidR="00335864" w:rsidRDefault="0062416C">
            <w:pPr>
              <w:widowControl w:val="0"/>
              <w:spacing w:after="0" w:line="240" w:lineRule="auto"/>
              <w:jc w:val="center"/>
              <w:rPr>
                <w:rFonts w:ascii="Calibri" w:eastAsia="Times New Roman" w:hAnsi="Calibri" w:cs="Times New Roman"/>
                <w:color w:val="000000"/>
                <w:sz w:val="16"/>
                <w:szCs w:val="16"/>
                <w:lang w:val="fr-BE" w:eastAsia="en-GB"/>
              </w:rPr>
            </w:pPr>
            <w:r w:rsidRPr="0062416C">
              <w:rPr>
                <w:rFonts w:ascii="Calibri" w:eastAsia="Times New Roman" w:hAnsi="Calibri" w:cs="Times New Roman"/>
                <w:color w:val="000000"/>
                <w:sz w:val="16"/>
                <w:szCs w:val="16"/>
                <w:lang w:val="fr-BE" w:eastAsia="en-GB"/>
              </w:rPr>
              <w:t xml:space="preserve">Monika Przespolewska, </w:t>
            </w:r>
            <w:hyperlink r:id="rId15" w:tgtFrame="_blank" w:history="1">
              <w:r w:rsidRPr="0062416C">
                <w:rPr>
                  <w:rStyle w:val="Hipercze"/>
                  <w:rFonts w:ascii="Calibri" w:eastAsia="Times New Roman" w:hAnsi="Calibri" w:cs="Times New Roman"/>
                  <w:sz w:val="16"/>
                  <w:szCs w:val="16"/>
                  <w:lang w:val="fr-BE" w:eastAsia="en-GB"/>
                </w:rPr>
                <w:t>monika.przespolewska@e-at.edu.pl</w:t>
              </w:r>
            </w:hyperlink>
            <w:r w:rsidRPr="0062416C">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 xml:space="preserve">tel. </w:t>
            </w:r>
            <w:r w:rsidRPr="0062416C">
              <w:rPr>
                <w:rFonts w:ascii="Calibri" w:eastAsia="Times New Roman" w:hAnsi="Calibri" w:cs="Times New Roman"/>
                <w:color w:val="000000"/>
                <w:sz w:val="16"/>
                <w:szCs w:val="16"/>
                <w:lang w:val="fr-BE" w:eastAsia="en-GB"/>
              </w:rPr>
              <w:t>668248703</w:t>
            </w:r>
            <w:r w:rsidRPr="0062416C">
              <w:rPr>
                <w:rFonts w:ascii="Calibri" w:eastAsia="Times New Roman" w:hAnsi="Calibri" w:cs="Times New Roman"/>
                <w:color w:val="000000"/>
                <w:sz w:val="16"/>
                <w:szCs w:val="16"/>
                <w:lang w:eastAsia="en-GB"/>
              </w:rPr>
              <w:t> </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4DA11EAD" w:rsidR="00335864" w:rsidRDefault="0062416C">
            <w:pPr>
              <w:widowControl w:val="0"/>
              <w:spacing w:after="0" w:line="240" w:lineRule="auto"/>
              <w:jc w:val="center"/>
              <w:rPr>
                <w:rFonts w:ascii="Calibri" w:eastAsia="Times New Roman" w:hAnsi="Calibri" w:cs="Times New Roman"/>
                <w:color w:val="000000"/>
                <w:sz w:val="16"/>
                <w:szCs w:val="16"/>
                <w:lang w:val="en-GB" w:eastAsia="en-GB"/>
              </w:rPr>
            </w:pPr>
            <w:r w:rsidRPr="0062416C">
              <w:rPr>
                <w:rFonts w:ascii="Calibri" w:eastAsia="Times New Roman" w:hAnsi="Calibri" w:cs="Times New Roman"/>
                <w:color w:val="000000"/>
                <w:sz w:val="16"/>
                <w:szCs w:val="16"/>
                <w:lang w:eastAsia="en-GB"/>
              </w:rPr>
              <w:t>Opéra National de Paris</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52AD9F2" w14:textId="1266AA46" w:rsidR="00335864" w:rsidRDefault="0062416C">
            <w:pPr>
              <w:widowControl w:val="0"/>
              <w:spacing w:after="0" w:line="240" w:lineRule="auto"/>
              <w:jc w:val="center"/>
              <w:rPr>
                <w:rFonts w:ascii="Calibri" w:eastAsia="Times New Roman" w:hAnsi="Calibri" w:cs="Times New Roman"/>
                <w:color w:val="000000"/>
                <w:sz w:val="16"/>
                <w:szCs w:val="16"/>
                <w:lang w:eastAsia="en-GB"/>
              </w:rPr>
            </w:pPr>
            <w:r w:rsidRPr="0062416C">
              <w:rPr>
                <w:rFonts w:ascii="Calibri" w:eastAsia="Times New Roman" w:hAnsi="Calibri" w:cs="Times New Roman"/>
                <w:color w:val="000000"/>
                <w:sz w:val="16"/>
                <w:szCs w:val="16"/>
                <w:lang w:eastAsia="en-GB"/>
              </w:rPr>
              <w:t>Pl. de l'Opéra, 75009 Paris</w:t>
            </w:r>
          </w:p>
          <w:p w14:paraId="7A660298" w14:textId="553D2B48" w:rsidR="0062416C" w:rsidRDefault="00000000">
            <w:pPr>
              <w:widowControl w:val="0"/>
              <w:spacing w:after="0" w:line="240" w:lineRule="auto"/>
              <w:jc w:val="center"/>
              <w:rPr>
                <w:rFonts w:ascii="Calibri" w:eastAsia="Times New Roman" w:hAnsi="Calibri" w:cs="Times New Roman"/>
                <w:color w:val="000000"/>
                <w:sz w:val="16"/>
                <w:szCs w:val="16"/>
                <w:lang w:eastAsia="en-GB"/>
              </w:rPr>
            </w:pPr>
            <w:hyperlink r:id="rId16" w:history="1">
              <w:r w:rsidR="0062416C" w:rsidRPr="00644CB5">
                <w:rPr>
                  <w:rStyle w:val="Hipercze"/>
                  <w:rFonts w:ascii="Calibri" w:eastAsia="Times New Roman" w:hAnsi="Calibri" w:cs="Times New Roman"/>
                  <w:sz w:val="16"/>
                  <w:szCs w:val="16"/>
                  <w:lang w:eastAsia="en-GB"/>
                </w:rPr>
                <w:t>https://www.operadeparis.fr/</w:t>
              </w:r>
            </w:hyperlink>
            <w:r w:rsidR="0062416C">
              <w:rPr>
                <w:rFonts w:ascii="Calibri" w:eastAsia="Times New Roman" w:hAnsi="Calibri" w:cs="Times New Roman"/>
                <w:color w:val="000000"/>
                <w:sz w:val="16"/>
                <w:szCs w:val="16"/>
                <w:lang w:eastAsia="en-GB"/>
              </w:rPr>
              <w:t xml:space="preserve"> </w:t>
            </w:r>
          </w:p>
          <w:p w14:paraId="6DDD97C2" w14:textId="70517AF5" w:rsidR="0062416C" w:rsidRDefault="0062416C">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073A591F" w:rsidR="00335864" w:rsidRDefault="0062416C">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rsidRPr="0062416C">
                  <w:rPr>
                    <w:highlight w:val="black"/>
                  </w:rPr>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37E2C0D6" w:rsidR="00335864" w:rsidRPr="00903FE2" w:rsidRDefault="00043873">
            <w:pPr>
              <w:pStyle w:val="Tekstkomentarza"/>
              <w:widowControl w:val="0"/>
              <w:spacing w:before="80" w:after="80"/>
              <w:jc w:val="center"/>
              <w:rPr>
                <w:rFonts w:ascii="Calibri" w:hAnsi="Calibri"/>
                <w:b/>
                <w:bCs/>
                <w:iCs/>
                <w:color w:val="000000"/>
                <w:sz w:val="16"/>
                <w:szCs w:val="16"/>
                <w:highlight w:val="yellow"/>
                <w:lang w:val="en-GB" w:eastAsia="en-GB"/>
              </w:rPr>
            </w:pPr>
            <w:r w:rsidRPr="00903FE2">
              <w:rPr>
                <w:rFonts w:asciiTheme="minorHAnsi" w:hAnsiTheme="minorHAnsi" w:cs="Calibri"/>
                <w:b/>
                <w:sz w:val="16"/>
                <w:szCs w:val="16"/>
                <w:highlight w:val="yellow"/>
                <w:lang w:val="en-GB"/>
              </w:rPr>
              <w:t>Planned period of the physical component: from</w:t>
            </w:r>
            <w:r w:rsidR="00903FE2" w:rsidRPr="00903FE2">
              <w:rPr>
                <w:rFonts w:asciiTheme="minorHAnsi" w:hAnsiTheme="minorHAnsi" w:cs="Calibri"/>
                <w:b/>
                <w:sz w:val="16"/>
                <w:szCs w:val="16"/>
                <w:highlight w:val="yellow"/>
                <w:lang w:val="en-GB"/>
              </w:rPr>
              <w:t xml:space="preserve"> …………….</w:t>
            </w:r>
            <w:r w:rsidRPr="00903FE2">
              <w:rPr>
                <w:rFonts w:asciiTheme="minorHAnsi" w:hAnsiTheme="minorHAnsi" w:cs="Calibri"/>
                <w:b/>
                <w:sz w:val="16"/>
                <w:szCs w:val="16"/>
                <w:highlight w:val="yellow"/>
                <w:lang w:val="en-GB"/>
              </w:rPr>
              <w:t xml:space="preserve"> t</w:t>
            </w:r>
            <w:r w:rsidR="00903FE2" w:rsidRPr="00903FE2">
              <w:rPr>
                <w:rFonts w:asciiTheme="minorHAnsi" w:hAnsiTheme="minorHAnsi" w:cs="Calibri"/>
                <w:b/>
                <w:sz w:val="16"/>
                <w:szCs w:val="16"/>
                <w:highlight w:val="yellow"/>
                <w:lang w:val="en-GB"/>
              </w:rPr>
              <w:t>o ……………</w:t>
            </w:r>
          </w:p>
          <w:p w14:paraId="2036B5F0" w14:textId="338DEBD1" w:rsidR="00335864" w:rsidRPr="00903FE2" w:rsidRDefault="00043873">
            <w:pPr>
              <w:pStyle w:val="Tekstkomentarza"/>
              <w:widowControl w:val="0"/>
              <w:spacing w:before="80" w:after="80"/>
              <w:jc w:val="center"/>
              <w:rPr>
                <w:rFonts w:ascii="Calibri" w:hAnsi="Calibri"/>
                <w:b/>
                <w:bCs/>
                <w:iCs/>
                <w:color w:val="000000"/>
                <w:sz w:val="16"/>
                <w:szCs w:val="16"/>
                <w:highlight w:val="yellow"/>
                <w:lang w:val="en-GB" w:eastAsia="en-GB"/>
              </w:rPr>
            </w:pPr>
            <w:r w:rsidRPr="00903FE2">
              <w:rPr>
                <w:rFonts w:ascii="Calibri" w:hAnsi="Calibri"/>
                <w:b/>
                <w:bCs/>
                <w:iCs/>
                <w:color w:val="000000"/>
                <w:sz w:val="16"/>
                <w:szCs w:val="16"/>
                <w:highlight w:val="yellow"/>
                <w:lang w:val="en-GB" w:eastAsia="en-GB"/>
              </w:rPr>
              <w:t xml:space="preserve">If applicable, planned period of </w:t>
            </w:r>
            <w:commentRangeStart w:id="1"/>
            <w:r w:rsidRPr="00903FE2">
              <w:rPr>
                <w:rFonts w:ascii="Calibri" w:hAnsi="Calibri"/>
                <w:b/>
                <w:bCs/>
                <w:iCs/>
                <w:color w:val="000000"/>
                <w:sz w:val="16"/>
                <w:szCs w:val="16"/>
                <w:highlight w:val="yellow"/>
                <w:lang w:val="en-GB" w:eastAsia="en-GB"/>
              </w:rPr>
              <w:t xml:space="preserve">the virtual component: from </w:t>
            </w:r>
            <w:commentRangeEnd w:id="1"/>
            <w:r w:rsidR="00903FE2">
              <w:rPr>
                <w:rStyle w:val="Odwoaniedokomentarza"/>
              </w:rPr>
              <w:commentReference w:id="1"/>
            </w:r>
            <w:r w:rsidRPr="00903FE2">
              <w:rPr>
                <w:rFonts w:ascii="Calibri" w:hAnsi="Calibri"/>
                <w:b/>
                <w:bCs/>
                <w:iCs/>
                <w:color w:val="000000"/>
                <w:sz w:val="16"/>
                <w:szCs w:val="16"/>
                <w:highlight w:val="yellow"/>
                <w:lang w:val="en-GB" w:eastAsia="en-GB"/>
              </w:rPr>
              <w:t>[</w:t>
            </w:r>
            <w:r w:rsidR="008A55F9" w:rsidRPr="00903FE2">
              <w:rPr>
                <w:rFonts w:ascii="Calibri" w:hAnsi="Calibri"/>
                <w:b/>
                <w:bCs/>
                <w:iCs/>
                <w:color w:val="000000"/>
                <w:sz w:val="16"/>
                <w:szCs w:val="16"/>
                <w:highlight w:val="yellow"/>
                <w:lang w:val="en-GB" w:eastAsia="en-GB"/>
              </w:rPr>
              <w:t>day (optional)</w:t>
            </w:r>
            <w:r w:rsidR="001A144E" w:rsidRPr="00903FE2">
              <w:rPr>
                <w:rFonts w:ascii="Calibri" w:hAnsi="Calibri"/>
                <w:b/>
                <w:bCs/>
                <w:iCs/>
                <w:color w:val="000000"/>
                <w:sz w:val="16"/>
                <w:szCs w:val="16"/>
                <w:highlight w:val="yellow"/>
                <w:lang w:val="en-GB" w:eastAsia="en-GB"/>
              </w:rPr>
              <w:t>/</w:t>
            </w:r>
            <w:r w:rsidRPr="00903FE2">
              <w:rPr>
                <w:rFonts w:ascii="Calibri" w:hAnsi="Calibri"/>
                <w:b/>
                <w:bCs/>
                <w:iCs/>
                <w:color w:val="000000"/>
                <w:sz w:val="16"/>
                <w:szCs w:val="16"/>
                <w:highlight w:val="yellow"/>
                <w:lang w:val="en-GB" w:eastAsia="en-GB"/>
              </w:rPr>
              <w:t xml:space="preserve">month/year] ……………. to </w:t>
            </w:r>
            <w:r w:rsidR="008A55F9" w:rsidRPr="00903FE2">
              <w:rPr>
                <w:rFonts w:asciiTheme="minorHAnsi" w:hAnsiTheme="minorHAnsi" w:cs="Calibri"/>
                <w:b/>
                <w:sz w:val="16"/>
                <w:szCs w:val="16"/>
                <w:highlight w:val="yellow"/>
                <w:lang w:val="en-GB"/>
              </w:rPr>
              <w:t>day (optional)</w:t>
            </w:r>
            <w:r w:rsidR="001A144E" w:rsidRPr="00903FE2">
              <w:rPr>
                <w:rFonts w:ascii="Calibri" w:hAnsi="Calibri"/>
                <w:b/>
                <w:bCs/>
                <w:iCs/>
                <w:color w:val="000000"/>
                <w:sz w:val="16"/>
                <w:szCs w:val="16"/>
                <w:highlight w:val="yellow"/>
                <w:lang w:val="en-GB" w:eastAsia="en-GB"/>
              </w:rPr>
              <w:t>/</w:t>
            </w:r>
            <w:r w:rsidRPr="00903FE2">
              <w:rPr>
                <w:rFonts w:ascii="Calibri" w:hAnsi="Calibri"/>
                <w:b/>
                <w:bCs/>
                <w:iCs/>
                <w:color w:val="000000"/>
                <w:sz w:val="16"/>
                <w:szCs w:val="16"/>
                <w:highlight w:val="yellow"/>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Pr="00903FE2" w:rsidRDefault="00043873">
            <w:pPr>
              <w:pStyle w:val="Tekstkomentarza"/>
              <w:widowControl w:val="0"/>
              <w:tabs>
                <w:tab w:val="left" w:pos="5812"/>
              </w:tabs>
              <w:spacing w:after="0"/>
              <w:rPr>
                <w:rFonts w:asciiTheme="minorHAnsi" w:eastAsiaTheme="minorHAnsi" w:hAnsiTheme="minorHAnsi" w:cs="Calibri"/>
                <w:b/>
                <w:sz w:val="16"/>
                <w:szCs w:val="16"/>
                <w:highlight w:val="yellow"/>
                <w:lang w:val="en-GB"/>
              </w:rPr>
            </w:pPr>
            <w:r w:rsidRPr="00903FE2">
              <w:rPr>
                <w:rFonts w:asciiTheme="minorHAnsi" w:eastAsiaTheme="minorHAnsi" w:hAnsiTheme="minorHAnsi" w:cs="Calibri"/>
                <w:b/>
                <w:sz w:val="16"/>
                <w:szCs w:val="16"/>
                <w:highlight w:val="yellow"/>
                <w:lang w:val="en-GB"/>
              </w:rPr>
              <w:t>Traineeship title: …</w:t>
            </w:r>
          </w:p>
          <w:p w14:paraId="60719AD4" w14:textId="77777777" w:rsidR="00335864" w:rsidRPr="00903FE2" w:rsidRDefault="00335864">
            <w:pPr>
              <w:pStyle w:val="Tekstkomentarza"/>
              <w:widowControl w:val="0"/>
              <w:tabs>
                <w:tab w:val="left" w:pos="5812"/>
              </w:tabs>
              <w:spacing w:after="0"/>
              <w:rPr>
                <w:rFonts w:asciiTheme="minorHAnsi" w:hAnsiTheme="minorHAnsi" w:cs="Arial"/>
                <w:sz w:val="16"/>
                <w:szCs w:val="16"/>
                <w:highlight w:val="yellow"/>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Pr="00903FE2" w:rsidRDefault="00043873">
            <w:pPr>
              <w:pStyle w:val="Tekstkomentarza"/>
              <w:widowControl w:val="0"/>
              <w:tabs>
                <w:tab w:val="left" w:pos="5812"/>
              </w:tabs>
              <w:spacing w:after="0"/>
              <w:rPr>
                <w:rFonts w:asciiTheme="minorHAnsi" w:hAnsiTheme="minorHAnsi" w:cs="Arial"/>
                <w:sz w:val="16"/>
                <w:szCs w:val="16"/>
                <w:highlight w:val="yellow"/>
                <w:lang w:val="en-GB"/>
              </w:rPr>
            </w:pPr>
            <w:r w:rsidRPr="00903FE2">
              <w:rPr>
                <w:rFonts w:asciiTheme="minorHAnsi" w:eastAsiaTheme="minorHAnsi" w:hAnsiTheme="minorHAnsi" w:cs="Calibri"/>
                <w:b/>
                <w:sz w:val="16"/>
                <w:szCs w:val="16"/>
                <w:highlight w:val="yellow"/>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903FE2" w:rsidRDefault="00043873">
            <w:pPr>
              <w:widowControl w:val="0"/>
              <w:spacing w:after="0"/>
              <w:ind w:right="-993"/>
              <w:rPr>
                <w:rFonts w:cs="Calibri"/>
                <w:b/>
                <w:sz w:val="16"/>
                <w:szCs w:val="16"/>
                <w:highlight w:val="yellow"/>
                <w:lang w:val="en-GB"/>
              </w:rPr>
            </w:pPr>
            <w:r w:rsidRPr="00903FE2">
              <w:rPr>
                <w:rFonts w:cs="Calibri"/>
                <w:b/>
                <w:sz w:val="16"/>
                <w:szCs w:val="16"/>
                <w:highlight w:val="yellow"/>
                <w:lang w:val="en-GB"/>
              </w:rPr>
              <w:t xml:space="preserve">Detailed programme of </w:t>
            </w:r>
            <w:commentRangeStart w:id="2"/>
            <w:r w:rsidRPr="00903FE2">
              <w:rPr>
                <w:rFonts w:cs="Calibri"/>
                <w:b/>
                <w:sz w:val="16"/>
                <w:szCs w:val="16"/>
                <w:highlight w:val="yellow"/>
                <w:lang w:val="en-GB"/>
              </w:rPr>
              <w:t>the traineeship (including the virtual component, if applicable):</w:t>
            </w:r>
            <w:commentRangeEnd w:id="2"/>
            <w:r w:rsidR="00903FE2">
              <w:rPr>
                <w:rStyle w:val="Odwoaniedokomentarza"/>
                <w:rFonts w:ascii="Times New Roman" w:eastAsia="Times New Roman" w:hAnsi="Times New Roman" w:cs="Times New Roman"/>
                <w:lang w:val="fr-FR"/>
              </w:rPr>
              <w:commentReference w:id="2"/>
            </w:r>
          </w:p>
          <w:p w14:paraId="4871D572" w14:textId="77777777" w:rsidR="00335864" w:rsidRPr="00903FE2" w:rsidRDefault="00335864">
            <w:pPr>
              <w:widowControl w:val="0"/>
              <w:spacing w:after="0"/>
              <w:ind w:right="-993"/>
              <w:rPr>
                <w:rFonts w:cs="Calibri"/>
                <w:b/>
                <w:sz w:val="16"/>
                <w:szCs w:val="16"/>
                <w:highlight w:val="yellow"/>
                <w:lang w:val="en-GB"/>
              </w:rPr>
            </w:pPr>
          </w:p>
          <w:p w14:paraId="52164098" w14:textId="77777777" w:rsidR="00335864" w:rsidRPr="00903FE2" w:rsidRDefault="00335864">
            <w:pPr>
              <w:widowControl w:val="0"/>
              <w:spacing w:after="0"/>
              <w:ind w:right="-993"/>
              <w:rPr>
                <w:rFonts w:cs="Arial"/>
                <w:sz w:val="16"/>
                <w:szCs w:val="16"/>
                <w:highlight w:val="yellow"/>
                <w:lang w:val="en-GB"/>
              </w:rPr>
            </w:pPr>
          </w:p>
          <w:p w14:paraId="3AB8DA51" w14:textId="77777777" w:rsidR="00335864" w:rsidRPr="00903FE2" w:rsidRDefault="00335864">
            <w:pPr>
              <w:widowControl w:val="0"/>
              <w:spacing w:after="0"/>
              <w:ind w:right="-993"/>
              <w:rPr>
                <w:rFonts w:cs="Arial"/>
                <w:sz w:val="16"/>
                <w:szCs w:val="16"/>
                <w:highlight w:val="yellow"/>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903FE2" w:rsidRDefault="00043873">
            <w:pPr>
              <w:widowControl w:val="0"/>
              <w:spacing w:after="0"/>
              <w:ind w:right="-993"/>
              <w:rPr>
                <w:rFonts w:cs="Calibri"/>
                <w:b/>
                <w:sz w:val="16"/>
                <w:szCs w:val="16"/>
                <w:highlight w:val="yellow"/>
                <w:lang w:val="en-GB"/>
              </w:rPr>
            </w:pPr>
            <w:r w:rsidRPr="00903FE2">
              <w:rPr>
                <w:rFonts w:cs="Calibri"/>
                <w:b/>
                <w:sz w:val="16"/>
                <w:szCs w:val="16"/>
                <w:highlight w:val="yellow"/>
                <w:lang w:val="en-GB"/>
              </w:rPr>
              <w:t>Traineeship in digital skills</w:t>
            </w:r>
            <w:r w:rsidRPr="00903FE2">
              <w:rPr>
                <w:rStyle w:val="EndnoteAnchor"/>
                <w:rFonts w:cs="Calibri"/>
                <w:b/>
                <w:sz w:val="16"/>
                <w:szCs w:val="16"/>
                <w:highlight w:val="yellow"/>
                <w:lang w:val="en-GB"/>
              </w:rPr>
              <w:endnoteReference w:id="10"/>
            </w:r>
            <w:r w:rsidRPr="00903FE2">
              <w:rPr>
                <w:rFonts w:cs="Calibri"/>
                <w:b/>
                <w:sz w:val="16"/>
                <w:szCs w:val="16"/>
                <w:highlight w:val="yellow"/>
                <w:lang w:val="en-GB"/>
              </w:rPr>
              <w:t xml:space="preserve">: </w:t>
            </w:r>
            <w:r w:rsidRPr="00903FE2">
              <w:rPr>
                <w:rFonts w:cs="Calibri"/>
                <w:sz w:val="16"/>
                <w:szCs w:val="16"/>
                <w:highlight w:val="yellow"/>
                <w:lang w:val="en-GB"/>
              </w:rPr>
              <w:t xml:space="preserve">Yes </w:t>
            </w:r>
            <w:r w:rsidRPr="00903FE2">
              <w:rPr>
                <w:rFonts w:ascii="MS Gothic" w:eastAsia="MS Gothic" w:hAnsi="MS Gothic" w:cs="MS Gothic"/>
                <w:sz w:val="16"/>
                <w:szCs w:val="16"/>
                <w:highlight w:val="yellow"/>
                <w:lang w:val="en-GB"/>
              </w:rPr>
              <w:t>☐</w:t>
            </w:r>
            <w:r w:rsidRPr="00903FE2">
              <w:rPr>
                <w:rFonts w:cs="Calibri"/>
                <w:sz w:val="16"/>
                <w:szCs w:val="16"/>
                <w:highlight w:val="yellow"/>
                <w:lang w:val="en-GB"/>
              </w:rPr>
              <w:t xml:space="preserve">    No </w:t>
            </w:r>
            <w:r w:rsidRPr="00903FE2">
              <w:rPr>
                <w:rFonts w:ascii="MS Gothic" w:eastAsia="MS Gothic" w:hAnsi="MS Gothic" w:cs="MS Gothic"/>
                <w:sz w:val="16"/>
                <w:szCs w:val="16"/>
                <w:highlight w:val="yellow"/>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903FE2" w:rsidRDefault="00043873">
            <w:pPr>
              <w:widowControl w:val="0"/>
              <w:spacing w:after="0"/>
              <w:ind w:right="-992"/>
              <w:rPr>
                <w:rFonts w:cs="Arial"/>
                <w:sz w:val="16"/>
                <w:szCs w:val="16"/>
                <w:highlight w:val="yellow"/>
                <w:lang w:val="en-GB"/>
              </w:rPr>
            </w:pPr>
            <w:commentRangeStart w:id="3"/>
            <w:r w:rsidRPr="00903FE2">
              <w:rPr>
                <w:rFonts w:cs="Calibri"/>
                <w:b/>
                <w:sz w:val="16"/>
                <w:szCs w:val="16"/>
                <w:highlight w:val="yellow"/>
                <w:lang w:val="en-GB"/>
              </w:rPr>
              <w:t>Knowledge</w:t>
            </w:r>
            <w:r w:rsidRPr="00903FE2">
              <w:rPr>
                <w:rFonts w:cs="Calibri"/>
                <w:sz w:val="16"/>
                <w:szCs w:val="16"/>
                <w:highlight w:val="yellow"/>
                <w:lang w:val="en-GB"/>
              </w:rPr>
              <w:t xml:space="preserve">, </w:t>
            </w:r>
            <w:r w:rsidRPr="00903FE2">
              <w:rPr>
                <w:rFonts w:cs="Calibri"/>
                <w:b/>
                <w:sz w:val="16"/>
                <w:szCs w:val="16"/>
                <w:highlight w:val="yellow"/>
                <w:lang w:val="en-GB"/>
              </w:rPr>
              <w:t>skills and competences to be acquired by the end of the traineeship (expected learning outcomes):</w:t>
            </w:r>
            <w:commentRangeEnd w:id="3"/>
            <w:r w:rsidR="00903FE2">
              <w:rPr>
                <w:rStyle w:val="Odwoaniedokomentarza"/>
                <w:rFonts w:ascii="Times New Roman" w:eastAsia="Times New Roman" w:hAnsi="Times New Roman" w:cs="Times New Roman"/>
                <w:lang w:val="fr-FR"/>
              </w:rPr>
              <w:commentReference w:id="3"/>
            </w:r>
          </w:p>
          <w:p w14:paraId="5309CE63" w14:textId="77777777" w:rsidR="00335864" w:rsidRPr="00903FE2" w:rsidRDefault="00335864">
            <w:pPr>
              <w:widowControl w:val="0"/>
              <w:spacing w:after="0"/>
              <w:ind w:right="-992"/>
              <w:rPr>
                <w:rFonts w:cs="Arial"/>
                <w:sz w:val="16"/>
                <w:szCs w:val="16"/>
                <w:highlight w:val="yellow"/>
                <w:lang w:val="en-GB"/>
              </w:rPr>
            </w:pPr>
          </w:p>
          <w:p w14:paraId="3A3F84AE" w14:textId="77777777" w:rsidR="00335864" w:rsidRPr="00903FE2" w:rsidRDefault="00335864">
            <w:pPr>
              <w:widowControl w:val="0"/>
              <w:spacing w:after="0"/>
              <w:ind w:right="-992"/>
              <w:rPr>
                <w:rFonts w:cs="Calibri"/>
                <w:b/>
                <w:sz w:val="16"/>
                <w:szCs w:val="16"/>
                <w:highlight w:val="yellow"/>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903FE2" w:rsidRDefault="00043873">
            <w:pPr>
              <w:widowControl w:val="0"/>
              <w:spacing w:after="0"/>
              <w:ind w:left="-6" w:firstLine="6"/>
              <w:rPr>
                <w:rFonts w:cs="Calibri"/>
                <w:b/>
                <w:sz w:val="16"/>
                <w:szCs w:val="16"/>
                <w:highlight w:val="yellow"/>
                <w:lang w:val="en-GB"/>
              </w:rPr>
            </w:pPr>
            <w:commentRangeStart w:id="4"/>
            <w:r w:rsidRPr="00903FE2">
              <w:rPr>
                <w:rFonts w:cs="Calibri"/>
                <w:b/>
                <w:sz w:val="16"/>
                <w:szCs w:val="16"/>
                <w:highlight w:val="yellow"/>
                <w:lang w:val="en-GB"/>
              </w:rPr>
              <w:t>Monitoring plan:</w:t>
            </w:r>
            <w:commentRangeEnd w:id="4"/>
            <w:r w:rsidR="00903FE2">
              <w:rPr>
                <w:rStyle w:val="Odwoaniedokomentarza"/>
                <w:rFonts w:ascii="Times New Roman" w:eastAsia="Times New Roman" w:hAnsi="Times New Roman" w:cs="Times New Roman"/>
                <w:lang w:val="fr-FR"/>
              </w:rPr>
              <w:commentReference w:id="4"/>
            </w:r>
          </w:p>
          <w:p w14:paraId="59451595" w14:textId="77777777" w:rsidR="00335864" w:rsidRPr="00903FE2" w:rsidRDefault="00335864">
            <w:pPr>
              <w:widowControl w:val="0"/>
              <w:spacing w:after="0"/>
              <w:ind w:left="-6" w:firstLine="6"/>
              <w:rPr>
                <w:rFonts w:cs="Calibri"/>
                <w:b/>
                <w:sz w:val="16"/>
                <w:szCs w:val="16"/>
                <w:highlight w:val="yellow"/>
                <w:lang w:val="en-GB"/>
              </w:rPr>
            </w:pPr>
          </w:p>
          <w:p w14:paraId="4A59CF58" w14:textId="77777777" w:rsidR="00335864" w:rsidRPr="00903FE2" w:rsidRDefault="00335864">
            <w:pPr>
              <w:widowControl w:val="0"/>
              <w:spacing w:after="0"/>
              <w:ind w:left="-6" w:firstLine="6"/>
              <w:rPr>
                <w:rFonts w:cs="Calibri"/>
                <w:b/>
                <w:sz w:val="16"/>
                <w:szCs w:val="16"/>
                <w:highlight w:val="yellow"/>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903FE2" w:rsidRDefault="00043873">
            <w:pPr>
              <w:widowControl w:val="0"/>
              <w:spacing w:after="0"/>
              <w:ind w:right="-993"/>
              <w:rPr>
                <w:rFonts w:cs="Calibri"/>
                <w:sz w:val="16"/>
                <w:szCs w:val="16"/>
                <w:highlight w:val="yellow"/>
                <w:lang w:val="en-GB"/>
              </w:rPr>
            </w:pPr>
            <w:commentRangeStart w:id="5"/>
            <w:r w:rsidRPr="00903FE2">
              <w:rPr>
                <w:rFonts w:cs="Calibri"/>
                <w:b/>
                <w:sz w:val="16"/>
                <w:szCs w:val="16"/>
                <w:highlight w:val="yellow"/>
                <w:lang w:val="en-GB"/>
              </w:rPr>
              <w:t>Evaluation plan:</w:t>
            </w:r>
            <w:commentRangeEnd w:id="5"/>
            <w:r w:rsidR="00903FE2">
              <w:rPr>
                <w:rStyle w:val="Odwoaniedokomentarza"/>
                <w:rFonts w:ascii="Times New Roman" w:eastAsia="Times New Roman" w:hAnsi="Times New Roman" w:cs="Times New Roman"/>
                <w:lang w:val="fr-FR"/>
              </w:rPr>
              <w:commentReference w:id="5"/>
            </w:r>
          </w:p>
          <w:p w14:paraId="3A85979C" w14:textId="77777777" w:rsidR="00335864" w:rsidRPr="00903FE2" w:rsidRDefault="00335864">
            <w:pPr>
              <w:widowControl w:val="0"/>
              <w:spacing w:after="0"/>
              <w:ind w:right="-993"/>
              <w:rPr>
                <w:rFonts w:cs="Arial"/>
                <w:sz w:val="16"/>
                <w:szCs w:val="16"/>
                <w:highlight w:val="yellow"/>
                <w:lang w:val="en-GB"/>
              </w:rPr>
            </w:pPr>
          </w:p>
          <w:p w14:paraId="321603D4" w14:textId="77777777" w:rsidR="00335864" w:rsidRPr="00903FE2" w:rsidRDefault="00335864">
            <w:pPr>
              <w:widowControl w:val="0"/>
              <w:spacing w:after="0"/>
              <w:ind w:right="-993"/>
              <w:rPr>
                <w:rFonts w:cs="Arial"/>
                <w:sz w:val="16"/>
                <w:szCs w:val="16"/>
                <w:highlight w:val="yellow"/>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131" w:type="dxa"/>
            <w:gridSpan w:val="2"/>
            <w:shd w:val="clear" w:color="auto" w:fill="auto"/>
            <w:vAlign w:val="bottom"/>
          </w:tcPr>
          <w:p w14:paraId="66090F4E"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843" w:type="dxa"/>
            <w:gridSpan w:val="3"/>
            <w:shd w:val="clear" w:color="auto" w:fill="auto"/>
            <w:vAlign w:val="bottom"/>
          </w:tcPr>
          <w:p w14:paraId="049D0891"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992" w:type="dxa"/>
            <w:gridSpan w:val="2"/>
            <w:shd w:val="clear" w:color="auto" w:fill="auto"/>
            <w:vAlign w:val="bottom"/>
          </w:tcPr>
          <w:p w14:paraId="175E655D"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080" w:type="dxa"/>
            <w:gridSpan w:val="2"/>
            <w:shd w:val="clear" w:color="auto" w:fill="auto"/>
            <w:vAlign w:val="bottom"/>
          </w:tcPr>
          <w:p w14:paraId="1B636D97"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845" w:type="dxa"/>
            <w:shd w:val="clear" w:color="auto" w:fill="auto"/>
            <w:vAlign w:val="bottom"/>
          </w:tcPr>
          <w:p w14:paraId="506FF44D"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394" w:type="dxa"/>
            <w:shd w:val="clear" w:color="auto" w:fill="auto"/>
            <w:vAlign w:val="bottom"/>
          </w:tcPr>
          <w:p w14:paraId="71FBFB85"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533" w:type="dxa"/>
            <w:gridSpan w:val="2"/>
            <w:shd w:val="clear" w:color="auto" w:fill="auto"/>
            <w:vAlign w:val="bottom"/>
          </w:tcPr>
          <w:p w14:paraId="6AED1D71" w14:textId="77777777" w:rsidR="00335864" w:rsidRPr="00903FE2" w:rsidRDefault="00335864">
            <w:pPr>
              <w:widowControl w:val="0"/>
              <w:spacing w:after="0" w:line="240" w:lineRule="auto"/>
              <w:rPr>
                <w:rFonts w:ascii="Calibri" w:eastAsia="Times New Roman" w:hAnsi="Calibri" w:cs="Times New Roman"/>
                <w:color w:val="000000"/>
                <w:sz w:val="16"/>
                <w:szCs w:val="16"/>
                <w:highlight w:val="yellow"/>
                <w:lang w:val="en-GB" w:eastAsia="en-GB"/>
              </w:rPr>
            </w:pPr>
          </w:p>
        </w:tc>
        <w:tc>
          <w:tcPr>
            <w:tcW w:w="1254" w:type="dxa"/>
            <w:shd w:val="clear" w:color="auto" w:fill="auto"/>
            <w:vAlign w:val="bottom"/>
          </w:tcPr>
          <w:p w14:paraId="258F6945" w14:textId="77777777" w:rsidR="00335864" w:rsidRPr="00903FE2" w:rsidRDefault="00335864">
            <w:pPr>
              <w:widowControl w:val="0"/>
              <w:spacing w:after="0" w:line="240" w:lineRule="auto"/>
              <w:rPr>
                <w:rFonts w:ascii="Calibri" w:eastAsia="Times New Roman" w:hAnsi="Calibri" w:cs="Times New Roman"/>
                <w:color w:val="000000"/>
                <w:highlight w:val="yellow"/>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903FE2" w:rsidRDefault="00043873">
            <w:pPr>
              <w:widowControl w:val="0"/>
              <w:spacing w:after="0" w:line="240" w:lineRule="auto"/>
              <w:rPr>
                <w:rFonts w:ascii="Calibri" w:eastAsia="Times New Roman" w:hAnsi="Calibri" w:cs="Times New Roman"/>
                <w:color w:val="000000"/>
                <w:sz w:val="16"/>
                <w:szCs w:val="16"/>
                <w:highlight w:val="yellow"/>
                <w:lang w:val="en-GB" w:eastAsia="en-GB"/>
              </w:rPr>
            </w:pPr>
            <w:r w:rsidRPr="00903FE2">
              <w:rPr>
                <w:rFonts w:eastAsia="Times New Roman" w:cs="Times New Roman"/>
                <w:color w:val="000000"/>
                <w:sz w:val="16"/>
                <w:szCs w:val="16"/>
                <w:highlight w:val="yellow"/>
                <w:lang w:val="en-GB" w:eastAsia="en-GB"/>
              </w:rPr>
              <w:t xml:space="preserve">The level of </w:t>
            </w:r>
            <w:r w:rsidRPr="00903FE2">
              <w:rPr>
                <w:rFonts w:eastAsia="Times New Roman" w:cs="Times New Roman"/>
                <w:b/>
                <w:color w:val="000000"/>
                <w:sz w:val="16"/>
                <w:szCs w:val="16"/>
                <w:highlight w:val="yellow"/>
                <w:lang w:val="en-GB" w:eastAsia="en-GB"/>
              </w:rPr>
              <w:t>language competence</w:t>
            </w:r>
            <w:r w:rsidRPr="00903FE2">
              <w:rPr>
                <w:rStyle w:val="EndnoteAnchor"/>
                <w:rFonts w:eastAsia="Times New Roman" w:cs="Times New Roman"/>
                <w:b/>
                <w:color w:val="000000"/>
                <w:sz w:val="16"/>
                <w:szCs w:val="16"/>
                <w:highlight w:val="yellow"/>
                <w:lang w:val="en-GB" w:eastAsia="en-GB"/>
              </w:rPr>
              <w:endnoteReference w:id="11"/>
            </w:r>
            <w:r w:rsidRPr="00903FE2">
              <w:rPr>
                <w:rFonts w:eastAsia="Times New Roman" w:cs="Times New Roman"/>
                <w:color w:val="000000"/>
                <w:sz w:val="16"/>
                <w:szCs w:val="16"/>
                <w:highlight w:val="yellow"/>
                <w:lang w:val="en-GB" w:eastAsia="en-GB"/>
              </w:rPr>
              <w:t xml:space="preserve">  in ________ [</w:t>
            </w:r>
            <w:r w:rsidRPr="00903FE2">
              <w:rPr>
                <w:rFonts w:eastAsia="Times New Roman" w:cs="Times New Roman"/>
                <w:i/>
                <w:color w:val="000000"/>
                <w:sz w:val="16"/>
                <w:szCs w:val="16"/>
                <w:highlight w:val="yellow"/>
                <w:lang w:val="en-GB" w:eastAsia="en-GB"/>
              </w:rPr>
              <w:t>indicate here the main language of work</w:t>
            </w:r>
            <w:r w:rsidRPr="00903FE2">
              <w:rPr>
                <w:rFonts w:eastAsia="Times New Roman" w:cs="Times New Roman"/>
                <w:color w:val="000000"/>
                <w:sz w:val="16"/>
                <w:szCs w:val="16"/>
                <w:highlight w:val="yellow"/>
                <w:lang w:val="en-GB" w:eastAsia="en-GB"/>
              </w:rPr>
              <w:t xml:space="preserve">] that the trainee already has or agrees to acquire by the start of the mobility period is: </w:t>
            </w:r>
            <w:r w:rsidRPr="00903FE2">
              <w:rPr>
                <w:rFonts w:eastAsia="Times New Roman" w:cs="Times New Roman"/>
                <w:i/>
                <w:iCs/>
                <w:color w:val="000000"/>
                <w:sz w:val="16"/>
                <w:szCs w:val="16"/>
                <w:highlight w:val="yellow"/>
                <w:lang w:val="en-GB" w:eastAsia="en-GB"/>
              </w:rPr>
              <w:t xml:space="preserve">A1 </w:t>
            </w:r>
            <w:sdt>
              <w:sdtPr>
                <w:rPr>
                  <w:highlight w:val="yellow"/>
                </w:rPr>
                <w:id w:val="382507125"/>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A2 </w:t>
            </w:r>
            <w:sdt>
              <w:sdtPr>
                <w:rPr>
                  <w:highlight w:val="yellow"/>
                </w:rPr>
                <w:id w:val="1978036852"/>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B1 </w:t>
            </w:r>
            <w:r w:rsidRPr="00903FE2">
              <w:rPr>
                <w:rFonts w:eastAsia="Times New Roman" w:cs="Times New Roman"/>
                <w:i/>
                <w:iCs/>
                <w:color w:val="000000"/>
                <w:sz w:val="12"/>
                <w:szCs w:val="16"/>
                <w:highlight w:val="yellow"/>
                <w:lang w:val="en-GB" w:eastAsia="en-GB"/>
              </w:rPr>
              <w:t xml:space="preserve"> </w:t>
            </w:r>
            <w:sdt>
              <w:sdtPr>
                <w:rPr>
                  <w:highlight w:val="yellow"/>
                </w:rPr>
                <w:id w:val="28418963"/>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B2 </w:t>
            </w:r>
            <w:sdt>
              <w:sdtPr>
                <w:rPr>
                  <w:highlight w:val="yellow"/>
                </w:rPr>
                <w:id w:val="1001715013"/>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C1 </w:t>
            </w:r>
            <w:sdt>
              <w:sdtPr>
                <w:rPr>
                  <w:highlight w:val="yellow"/>
                </w:rPr>
                <w:id w:val="662753774"/>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C2 </w:t>
            </w:r>
            <w:sdt>
              <w:sdtPr>
                <w:rPr>
                  <w:highlight w:val="yellow"/>
                </w:rPr>
                <w:id w:val="1445357830"/>
              </w:sdtPr>
              <w:sdtContent>
                <w:r w:rsidRPr="00903FE2">
                  <w:rPr>
                    <w:highlight w:val="yellow"/>
                  </w:rPr>
                  <w:t>☐</w:t>
                </w:r>
              </w:sdtContent>
            </w:sdt>
            <w:r w:rsidRPr="00903FE2">
              <w:rPr>
                <w:rFonts w:eastAsia="Times New Roman" w:cs="Times New Roman"/>
                <w:i/>
                <w:iCs/>
                <w:color w:val="000000"/>
                <w:sz w:val="16"/>
                <w:szCs w:val="16"/>
                <w:highlight w:val="yellow"/>
                <w:lang w:val="en-GB" w:eastAsia="en-GB"/>
              </w:rPr>
              <w:t xml:space="preserve">     Native speaker </w:t>
            </w:r>
            <w:sdt>
              <w:sdtPr>
                <w:rPr>
                  <w:highlight w:val="yellow"/>
                </w:rPr>
                <w:id w:val="119342263"/>
              </w:sdtPr>
              <w:sdtContent>
                <w:r w:rsidRPr="00903FE2">
                  <w:rPr>
                    <w:highlight w:val="yellow"/>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62416C">
                        <w:rPr>
                          <w:highlight w:val="black"/>
                        </w:rP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6"/>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commentRangeEnd w:id="6"/>
            <w:r w:rsidR="001E5AD0">
              <w:rPr>
                <w:rStyle w:val="Odwoaniedokomentarza"/>
                <w:rFonts w:ascii="Times New Roman" w:eastAsia="Times New Roman" w:hAnsi="Times New Roman" w:cs="Times New Roman"/>
                <w:lang w:val="fr-FR"/>
              </w:rPr>
              <w:commentReference w:id="6"/>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highlight w:val="black"/>
                      </w:rPr>
                      <w:id w:val="1800108006"/>
                    </w:sdtPr>
                    <w:sdtContent>
                      <w:r w:rsidRPr="0062416C">
                        <w:rPr>
                          <w:highlight w:val="black"/>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62416C">
                        <w:rPr>
                          <w:highlight w:val="black"/>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highlight w:val="black"/>
                      </w:rPr>
                      <w:id w:val="1236474121"/>
                    </w:sdtPr>
                    <w:sdtContent>
                      <w:r w:rsidRPr="0062416C">
                        <w:rPr>
                          <w:highlight w:val="black"/>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rPr>
                        <w:highlight w:val="black"/>
                      </w:rPr>
                      <w:id w:val="1969648644"/>
                    </w:sdtPr>
                    <w:sdtContent>
                      <w:r w:rsidRPr="0062416C">
                        <w:rPr>
                          <w:highlight w:val="black"/>
                        </w:rP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commentRangeStart w:id="7"/>
            <w:r>
              <w:rPr>
                <w:rFonts w:eastAsia="Times New Roman" w:cstheme="minorHAnsi"/>
                <w:b/>
                <w:bCs/>
                <w:iCs/>
                <w:color w:val="000000"/>
                <w:sz w:val="16"/>
                <w:szCs w:val="16"/>
                <w:lang w:val="en-GB" w:eastAsia="en-GB"/>
              </w:rPr>
              <w:t>Accident insurance for the trainee</w:t>
            </w:r>
            <w:commentRangeEnd w:id="7"/>
            <w:r w:rsidR="001E5AD0">
              <w:rPr>
                <w:rStyle w:val="Odwoaniedokomentarza"/>
                <w:rFonts w:ascii="Times New Roman" w:eastAsia="Times New Roman" w:hAnsi="Times New Roman" w:cs="Times New Roman"/>
                <w:lang w:val="fr-FR"/>
              </w:rPr>
              <w:commentReference w:id="7"/>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rsidRPr="0062416C">
                        <w:rPr>
                          <w:highlight w:val="black"/>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Pr="0062416C">
                        <w:rPr>
                          <w:highlight w:val="black"/>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rPr>
                        <w:highlight w:val="black"/>
                      </w:rPr>
                      <w:id w:val="35797458"/>
                    </w:sdtPr>
                    <w:sdtContent>
                      <w:r w:rsidRPr="0062416C">
                        <w:rPr>
                          <w:highlight w:val="black"/>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Pr="0062416C">
                        <w:rPr>
                          <w:rFonts w:ascii="Segoe UI Symbol" w:hAnsi="Segoe UI Symbol" w:cs="Segoe UI Symbol"/>
                          <w:highlight w:val="black"/>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highlight w:val="black"/>
                      </w:rPr>
                      <w:id w:val="571824916"/>
                    </w:sdtPr>
                    <w:sdtContent>
                      <w:r w:rsidRPr="0062416C">
                        <w:rPr>
                          <w:highlight w:val="black"/>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highlight w:val="black"/>
                      </w:rPr>
                      <w:id w:val="1368487594"/>
                    </w:sdtPr>
                    <w:sdtContent>
                      <w:r w:rsidRPr="00E91772">
                        <w:rPr>
                          <w:highlight w:val="black"/>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commentRangeStart w:id="8"/>
            <w:r>
              <w:rPr>
                <w:rFonts w:eastAsia="Times New Roman" w:cstheme="minorHAnsi"/>
                <w:color w:val="000000"/>
                <w:sz w:val="16"/>
                <w:szCs w:val="16"/>
                <w:lang w:val="en-GB" w:eastAsia="en-GB"/>
              </w:rPr>
              <w:t>Trainee</w:t>
            </w:r>
            <w:commentRangeEnd w:id="8"/>
            <w:r w:rsidR="001E5AD0">
              <w:rPr>
                <w:rStyle w:val="Odwoaniedokomentarza"/>
                <w:rFonts w:ascii="Times New Roman" w:eastAsia="Times New Roman" w:hAnsi="Times New Roman" w:cs="Times New Roman"/>
                <w:lang w:val="fr-FR"/>
              </w:rPr>
              <w:commentReference w:id="8"/>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3690D45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0341A4DC"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commentRangeStart w:id="9"/>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commentRangeEnd w:id="9"/>
            <w:r w:rsidR="001E5AD0">
              <w:rPr>
                <w:rStyle w:val="Odwoaniedokomentarza"/>
                <w:rFonts w:ascii="Times New Roman" w:eastAsia="Times New Roman" w:hAnsi="Times New Roman" w:cs="Times New Roman"/>
                <w:lang w:val="fr-FR"/>
              </w:rPr>
              <w:commentReference w:id="9"/>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29D5DA1B" w:rsidR="00335864" w:rsidRPr="001E5AD0" w:rsidRDefault="00335864" w:rsidP="001E5AD0">
            <w:pPr>
              <w:pStyle w:val="Akapitzlist"/>
              <w:widowControl w:val="0"/>
              <w:numPr>
                <w:ilvl w:val="0"/>
                <w:numId w:val="18"/>
              </w:numPr>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6AEACC0" w:rsidR="00335864" w:rsidRPr="001E5AD0" w:rsidRDefault="00335864" w:rsidP="001E5AD0">
            <w:pPr>
              <w:pStyle w:val="Akapitzlist"/>
              <w:widowControl w:val="0"/>
              <w:numPr>
                <w:ilvl w:val="0"/>
                <w:numId w:val="18"/>
              </w:numPr>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52CA2CFC" w:rsidR="00335864" w:rsidRPr="001E5AD0" w:rsidRDefault="00335864" w:rsidP="001E5AD0">
            <w:pPr>
              <w:pStyle w:val="Akapitzlist"/>
              <w:widowControl w:val="0"/>
              <w:numPr>
                <w:ilvl w:val="0"/>
                <w:numId w:val="18"/>
              </w:numPr>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41634F5" w:rsidR="00335864" w:rsidRPr="001E5AD0" w:rsidRDefault="00335864" w:rsidP="001E5AD0">
            <w:pPr>
              <w:pStyle w:val="Akapitzlist"/>
              <w:widowControl w:val="0"/>
              <w:numPr>
                <w:ilvl w:val="0"/>
                <w:numId w:val="18"/>
              </w:numPr>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1C11EEC7" w:rsidR="00335864" w:rsidRPr="001E5AD0" w:rsidRDefault="00335864" w:rsidP="001E5AD0">
            <w:pPr>
              <w:pStyle w:val="Akapitzlist"/>
              <w:widowControl w:val="0"/>
              <w:numPr>
                <w:ilvl w:val="0"/>
                <w:numId w:val="18"/>
              </w:numPr>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43E423C8" w14:textId="77777777" w:rsidR="00F75123" w:rsidRDefault="00F75123" w:rsidP="001E5AD0">
      <w:pPr>
        <w:spacing w:after="0"/>
        <w:rPr>
          <w:b/>
          <w:lang w:val="en-GB"/>
        </w:rPr>
      </w:pPr>
    </w:p>
    <w:p w14:paraId="0AD66387" w14:textId="77777777" w:rsidR="00335864" w:rsidRDefault="00043873">
      <w:pPr>
        <w:spacing w:after="0"/>
        <w:jc w:val="center"/>
        <w:rPr>
          <w:b/>
          <w:lang w:val="en-GB"/>
        </w:rPr>
      </w:pPr>
      <w:commentRangeStart w:id="10"/>
      <w:r>
        <w:rPr>
          <w:b/>
          <w:lang w:val="en-GB"/>
        </w:rPr>
        <w:t>During the Mobility</w:t>
      </w:r>
      <w:commentRangeEnd w:id="10"/>
      <w:r w:rsidR="001E5AD0">
        <w:rPr>
          <w:rStyle w:val="Odwoaniedokomentarza"/>
          <w:rFonts w:ascii="Times New Roman" w:eastAsia="Times New Roman" w:hAnsi="Times New Roman" w:cs="Times New Roman"/>
          <w:lang w:val="fr-FR"/>
        </w:rPr>
        <w:commentReference w:id="10"/>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commentRangeStart w:id="11"/>
      <w:r>
        <w:rPr>
          <w:b/>
          <w:lang w:val="en-GB"/>
        </w:rPr>
        <w:t>After the Mobility</w:t>
      </w:r>
      <w:commentRangeEnd w:id="11"/>
      <w:r w:rsidR="001E5AD0">
        <w:rPr>
          <w:rStyle w:val="Odwoaniedokomentarza"/>
          <w:rFonts w:ascii="Times New Roman" w:eastAsia="Times New Roman" w:hAnsi="Times New Roman" w:cs="Times New Roman"/>
          <w:lang w:val="fr-FR"/>
        </w:rPr>
        <w:commentReference w:id="11"/>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commentRangeStart w:id="12"/>
            <w:r>
              <w:rPr>
                <w:rFonts w:cs="Calibri"/>
                <w:b/>
                <w:sz w:val="16"/>
                <w:szCs w:val="16"/>
                <w:lang w:val="en-GB"/>
              </w:rPr>
              <w:t>Name and signature of the Supervisor at the Receiving Organisation:</w:t>
            </w:r>
            <w:commentRangeEnd w:id="12"/>
            <w:r w:rsidR="001E5AD0">
              <w:rPr>
                <w:rStyle w:val="Odwoaniedokomentarza"/>
                <w:rFonts w:ascii="Times New Roman" w:eastAsia="Times New Roman" w:hAnsi="Times New Roman" w:cs="Times New Roman"/>
                <w:lang w:val="fr-FR"/>
              </w:rPr>
              <w:commentReference w:id="12"/>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7"/>
      <w:footerReference w:type="default" r:id="rId18"/>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nika Przespolewska" w:date="2024-07-17T12:38:00Z" w:initials="MP">
    <w:p w14:paraId="5ADE7041" w14:textId="77777777" w:rsidR="00903FE2" w:rsidRDefault="00903FE2" w:rsidP="00903FE2">
      <w:pPr>
        <w:pStyle w:val="Tekstkomentarza"/>
        <w:jc w:val="left"/>
      </w:pPr>
      <w:r>
        <w:rPr>
          <w:rStyle w:val="Odwoaniedokomentarza"/>
        </w:rPr>
        <w:annotationRef/>
      </w:r>
      <w:r>
        <w:t>6 - licencjat</w:t>
      </w:r>
      <w:r>
        <w:br/>
        <w:t>7 - mgr lub jednolite (aktorstwo/reżyseria)</w:t>
      </w:r>
    </w:p>
  </w:comment>
  <w:comment w:id="1" w:author="Monika Przespolewska" w:date="2024-07-17T12:39:00Z" w:initials="MP">
    <w:p w14:paraId="110C9076" w14:textId="77777777" w:rsidR="00903FE2" w:rsidRDefault="00903FE2" w:rsidP="00903FE2">
      <w:pPr>
        <w:pStyle w:val="Tekstkomentarza"/>
        <w:jc w:val="left"/>
      </w:pPr>
      <w:r>
        <w:rPr>
          <w:rStyle w:val="Odwoaniedokomentarza"/>
        </w:rPr>
        <w:annotationRef/>
      </w:r>
      <w:r>
        <w:t>Może trwać jeden dzień</w:t>
      </w:r>
    </w:p>
  </w:comment>
  <w:comment w:id="2" w:author="Monika Przespolewska" w:date="2024-07-17T12:41:00Z" w:initials="MP">
    <w:p w14:paraId="6387808C" w14:textId="77777777" w:rsidR="00903FE2" w:rsidRDefault="00903FE2" w:rsidP="00903FE2">
      <w:pPr>
        <w:pStyle w:val="Tekstkomentarza"/>
        <w:jc w:val="left"/>
      </w:pPr>
      <w:r>
        <w:rPr>
          <w:rStyle w:val="Odwoaniedokomentarza"/>
        </w:rPr>
        <w:annotationRef/>
      </w:r>
      <w:r>
        <w:t>Na czym polegają praktyki, program dzienny lub opis planowanych działań; część wirtualną można opisać jako przygotowanie do praktyk, np.. zapoznanie się z tematyką spektaklu, przy którym będzie się asystować, lektur, metody pracy z reżyserem etc.</w:t>
      </w:r>
    </w:p>
  </w:comment>
  <w:comment w:id="3" w:author="Monika Przespolewska" w:date="2024-07-17T12:43:00Z" w:initials="MP">
    <w:p w14:paraId="60862E79" w14:textId="77777777" w:rsidR="00903FE2" w:rsidRDefault="00903FE2" w:rsidP="00903FE2">
      <w:pPr>
        <w:pStyle w:val="Tekstkomentarza"/>
        <w:jc w:val="left"/>
      </w:pPr>
      <w:r>
        <w:rPr>
          <w:rStyle w:val="Odwoaniedokomentarza"/>
        </w:rPr>
        <w:annotationRef/>
      </w:r>
      <w:r>
        <w:t>Im więcej punktów tym lepiej 😉 np. umięjtność w środowisku multikulturowym, praktyczne umiejętności pracy z zespołem, poznanie procesu produkcji teatralnej w praktyce, poznanie literatury/kultury/tradycji teatralnej danego kraju itp..</w:t>
      </w:r>
    </w:p>
  </w:comment>
  <w:comment w:id="4" w:author="Monika Przespolewska" w:date="2024-07-17T12:44:00Z" w:initials="MP">
    <w:p w14:paraId="3C817C7E" w14:textId="77777777" w:rsidR="00903FE2" w:rsidRDefault="00903FE2" w:rsidP="00903FE2">
      <w:pPr>
        <w:pStyle w:val="Tekstkomentarza"/>
        <w:jc w:val="left"/>
      </w:pPr>
      <w:r>
        <w:rPr>
          <w:rStyle w:val="Odwoaniedokomentarza"/>
        </w:rPr>
        <w:annotationRef/>
      </w:r>
      <w:r>
        <w:t>Kto na miejscu będzie opiekunem praktyk i na czym będzie polegał mentoring, np. rozmowy na bieżąco nt. wykonywanej pracy; info o możliwości kontaktu z władzami kierunku i biurem współpracy z zagranicą w przypadku potrzeby - rozwiązywanie problemów na bieżąco</w:t>
      </w:r>
    </w:p>
  </w:comment>
  <w:comment w:id="5" w:author="Monika Przespolewska" w:date="2024-07-17T12:45:00Z" w:initials="MP">
    <w:p w14:paraId="22EA7F39" w14:textId="77777777" w:rsidR="00903FE2" w:rsidRDefault="00903FE2" w:rsidP="00903FE2">
      <w:pPr>
        <w:pStyle w:val="Tekstkomentarza"/>
        <w:jc w:val="left"/>
      </w:pPr>
      <w:r>
        <w:rPr>
          <w:rStyle w:val="Odwoaniedokomentarza"/>
        </w:rPr>
        <w:annotationRef/>
      </w:r>
      <w:r>
        <w:t>Kontakt z biurem po powrocie, wysłanie zdjęć z wyjazdu do udostępnienia na stronę AT, kontakt z władzami kierunku po powrocie, spotkanie podsumowujące na koniec praktyk z opiekunem praktyk/zespołem</w:t>
      </w:r>
    </w:p>
  </w:comment>
  <w:comment w:id="6" w:author="Monika Przespolewska" w:date="2024-07-17T12:47:00Z" w:initials="MP">
    <w:p w14:paraId="38DE4641" w14:textId="77777777" w:rsidR="001E5AD0" w:rsidRDefault="001E5AD0" w:rsidP="001E5AD0">
      <w:pPr>
        <w:pStyle w:val="Tekstkomentarza"/>
        <w:jc w:val="left"/>
      </w:pPr>
      <w:r>
        <w:rPr>
          <w:rStyle w:val="Odwoaniedokomentarza"/>
        </w:rPr>
        <w:annotationRef/>
      </w:r>
      <w:r>
        <w:t>Na ogół w przypadku praktyk wybieramy taką opcję; możliwe otrzymanie ECTS za wyjazd - do ustalenia osoby wyjeżdżającej z kierownikiem studiów i władzami kierunku</w:t>
      </w:r>
    </w:p>
  </w:comment>
  <w:comment w:id="7" w:author="Monika Przespolewska" w:date="2024-07-17T12:48:00Z" w:initials="MP">
    <w:p w14:paraId="0E8321FA" w14:textId="77777777" w:rsidR="001E5AD0" w:rsidRDefault="001E5AD0" w:rsidP="001E5AD0">
      <w:pPr>
        <w:pStyle w:val="Tekstkomentarza"/>
        <w:jc w:val="left"/>
      </w:pPr>
      <w:r>
        <w:rPr>
          <w:rStyle w:val="Odwoaniedokomentarza"/>
        </w:rPr>
        <w:annotationRef/>
      </w:r>
      <w:r>
        <w:t>Na ogół osoba wyjeżdżająca jest odpowiedzialna za wykupienie ubezpieczenia NWW obejmującego repatriację zwłok i OC + zdrowotnego (darmowa karta EKUZ - możliwość zamówienia online)</w:t>
      </w:r>
    </w:p>
  </w:comment>
  <w:comment w:id="8" w:author="Monika Przespolewska" w:date="2024-07-17T12:48:00Z" w:initials="MP">
    <w:p w14:paraId="085E35E3" w14:textId="77777777" w:rsidR="001E5AD0" w:rsidRDefault="001E5AD0" w:rsidP="001E5AD0">
      <w:pPr>
        <w:pStyle w:val="Tekstkomentarza"/>
        <w:jc w:val="left"/>
      </w:pPr>
      <w:r>
        <w:rPr>
          <w:rStyle w:val="Odwoaniedokomentarza"/>
        </w:rPr>
        <w:annotationRef/>
      </w:r>
      <w:r>
        <w:t>Uzupełnić i podpisać; dokument może być dostarczony w formie skanu</w:t>
      </w:r>
    </w:p>
  </w:comment>
  <w:comment w:id="9" w:author="Monika Przespolewska" w:date="2024-07-17T12:48:00Z" w:initials="MP">
    <w:p w14:paraId="00DF3F2C" w14:textId="60FE07AB" w:rsidR="001E5AD0" w:rsidRDefault="001E5AD0" w:rsidP="001E5AD0">
      <w:pPr>
        <w:pStyle w:val="Tekstkomentarza"/>
        <w:jc w:val="left"/>
      </w:pPr>
      <w:r>
        <w:rPr>
          <w:rStyle w:val="Odwoaniedokomentarza"/>
        </w:rPr>
        <w:annotationRef/>
      </w:r>
      <w:r>
        <w:t>Na ogół Dziekan/Dziekanka</w:t>
      </w:r>
    </w:p>
  </w:comment>
  <w:comment w:id="10" w:author="Monika Przespolewska" w:date="2024-07-17T12:49:00Z" w:initials="MP">
    <w:p w14:paraId="4EDF3D9F" w14:textId="77777777" w:rsidR="001E5AD0" w:rsidRDefault="001E5AD0" w:rsidP="001E5AD0">
      <w:pPr>
        <w:pStyle w:val="Tekstkomentarza"/>
        <w:jc w:val="left"/>
      </w:pPr>
      <w:r>
        <w:rPr>
          <w:rStyle w:val="Odwoaniedokomentarza"/>
        </w:rPr>
        <w:annotationRef/>
      </w:r>
      <w:r>
        <w:t>Wypełniamy tylko w przypadku zmian w trakcie wyjazdu</w:t>
      </w:r>
    </w:p>
  </w:comment>
  <w:comment w:id="11" w:author="Monika Przespolewska" w:date="2024-07-17T12:49:00Z" w:initials="MP">
    <w:p w14:paraId="0FA648A1" w14:textId="77777777" w:rsidR="001E5AD0" w:rsidRDefault="001E5AD0" w:rsidP="001E5AD0">
      <w:pPr>
        <w:pStyle w:val="Tekstkomentarza"/>
        <w:jc w:val="left"/>
      </w:pPr>
      <w:r>
        <w:rPr>
          <w:rStyle w:val="Odwoaniedokomentarza"/>
        </w:rPr>
        <w:annotationRef/>
      </w:r>
      <w:r>
        <w:t>Ta część obowiązkowa do dostarczenia po zakończeniu mobilności</w:t>
      </w:r>
    </w:p>
  </w:comment>
  <w:comment w:id="12" w:author="Monika Przespolewska" w:date="2024-07-17T12:50:00Z" w:initials="MP">
    <w:p w14:paraId="44A5BA99" w14:textId="77777777" w:rsidR="001E5AD0" w:rsidRDefault="001E5AD0" w:rsidP="001E5AD0">
      <w:pPr>
        <w:pStyle w:val="Tekstkomentarza"/>
        <w:jc w:val="left"/>
      </w:pPr>
      <w:r>
        <w:rPr>
          <w:rStyle w:val="Odwoaniedokomentarza"/>
        </w:rPr>
        <w:annotationRef/>
      </w:r>
      <w:r>
        <w:t>Konieczny podpis osoby z organizacji zagranicznej, dokument może być dostarczony w formie skanu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DE7041" w15:done="0"/>
  <w15:commentEx w15:paraId="110C9076" w15:done="0"/>
  <w15:commentEx w15:paraId="6387808C" w15:done="0"/>
  <w15:commentEx w15:paraId="60862E79" w15:done="0"/>
  <w15:commentEx w15:paraId="3C817C7E" w15:done="0"/>
  <w15:commentEx w15:paraId="22EA7F39" w15:done="0"/>
  <w15:commentEx w15:paraId="38DE4641" w15:done="0"/>
  <w15:commentEx w15:paraId="0E8321FA" w15:done="0"/>
  <w15:commentEx w15:paraId="085E35E3" w15:done="0"/>
  <w15:commentEx w15:paraId="00DF3F2C" w15:done="0"/>
  <w15:commentEx w15:paraId="4EDF3D9F" w15:done="0"/>
  <w15:commentEx w15:paraId="0FA648A1" w15:done="0"/>
  <w15:commentEx w15:paraId="44A5B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9B07B" w16cex:dateUtc="2024-07-17T10:38:00Z"/>
  <w16cex:commentExtensible w16cex:durableId="42C6E2A0" w16cex:dateUtc="2024-07-17T10:39:00Z"/>
  <w16cex:commentExtensible w16cex:durableId="00354E0F" w16cex:dateUtc="2024-07-17T10:41:00Z"/>
  <w16cex:commentExtensible w16cex:durableId="11DC31AC" w16cex:dateUtc="2024-07-17T10:43:00Z"/>
  <w16cex:commentExtensible w16cex:durableId="672142FA" w16cex:dateUtc="2024-07-17T10:44:00Z"/>
  <w16cex:commentExtensible w16cex:durableId="7EAA2B05" w16cex:dateUtc="2024-07-17T10:45:00Z"/>
  <w16cex:commentExtensible w16cex:durableId="5DE1AF24" w16cex:dateUtc="2024-07-17T10:47:00Z"/>
  <w16cex:commentExtensible w16cex:durableId="11CC6165" w16cex:dateUtc="2024-07-17T10:48:00Z"/>
  <w16cex:commentExtensible w16cex:durableId="270819F7" w16cex:dateUtc="2024-07-17T10:48:00Z"/>
  <w16cex:commentExtensible w16cex:durableId="2414386B" w16cex:dateUtc="2024-07-17T10:48:00Z"/>
  <w16cex:commentExtensible w16cex:durableId="30D1F295" w16cex:dateUtc="2024-07-17T10:49:00Z"/>
  <w16cex:commentExtensible w16cex:durableId="48476870" w16cex:dateUtc="2024-07-17T10:49:00Z"/>
  <w16cex:commentExtensible w16cex:durableId="38D887E3" w16cex:dateUtc="2024-07-17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DE7041" w16cid:durableId="2BA9B07B"/>
  <w16cid:commentId w16cid:paraId="110C9076" w16cid:durableId="42C6E2A0"/>
  <w16cid:commentId w16cid:paraId="6387808C" w16cid:durableId="00354E0F"/>
  <w16cid:commentId w16cid:paraId="60862E79" w16cid:durableId="11DC31AC"/>
  <w16cid:commentId w16cid:paraId="3C817C7E" w16cid:durableId="672142FA"/>
  <w16cid:commentId w16cid:paraId="22EA7F39" w16cid:durableId="7EAA2B05"/>
  <w16cid:commentId w16cid:paraId="38DE4641" w16cid:durableId="5DE1AF24"/>
  <w16cid:commentId w16cid:paraId="0E8321FA" w16cid:durableId="11CC6165"/>
  <w16cid:commentId w16cid:paraId="085E35E3" w16cid:durableId="270819F7"/>
  <w16cid:commentId w16cid:paraId="00DF3F2C" w16cid:durableId="2414386B"/>
  <w16cid:commentId w16cid:paraId="4EDF3D9F" w16cid:durableId="30D1F295"/>
  <w16cid:commentId w16cid:paraId="0FA648A1" w16cid:durableId="48476870"/>
  <w16cid:commentId w16cid:paraId="44A5BA99" w16cid:durableId="38D88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F651" w14:textId="77777777" w:rsidR="00101B16" w:rsidRDefault="00101B16">
      <w:r>
        <w:separator/>
      </w:r>
    </w:p>
  </w:endnote>
  <w:endnote w:type="continuationSeparator" w:id="0">
    <w:p w14:paraId="15BF4E88" w14:textId="77777777" w:rsidR="00101B16" w:rsidRDefault="00101B16">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EA91" w14:textId="77777777" w:rsidR="00101B16" w:rsidRDefault="00101B16">
      <w:pPr>
        <w:spacing w:after="0" w:line="240" w:lineRule="auto"/>
      </w:pPr>
      <w:r>
        <w:separator/>
      </w:r>
    </w:p>
  </w:footnote>
  <w:footnote w:type="continuationSeparator" w:id="0">
    <w:p w14:paraId="3168D129" w14:textId="77777777" w:rsidR="00101B16" w:rsidRDefault="0010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2350600" w:rsidR="00335864" w:rsidRDefault="001E5AD0">
    <w:pPr>
      <w:pStyle w:val="Nagwek"/>
    </w:pPr>
    <w:r>
      <w:rPr>
        <w:noProof/>
      </w:rPr>
      <mc:AlternateContent>
        <mc:Choice Requires="wps">
          <w:drawing>
            <wp:anchor distT="0" distB="0" distL="114300" distR="114300" simplePos="0" relativeHeight="251657728" behindDoc="1" locked="0" layoutInCell="0" allowOverlap="1" wp14:anchorId="49C86566" wp14:editId="743B4E3A">
              <wp:simplePos x="0" y="0"/>
              <wp:positionH relativeFrom="column">
                <wp:posOffset>5290185</wp:posOffset>
              </wp:positionH>
              <wp:positionV relativeFrom="paragraph">
                <wp:posOffset>-180340</wp:posOffset>
              </wp:positionV>
              <wp:extent cx="1905000" cy="762000"/>
              <wp:effectExtent l="0" t="0" r="0" b="0"/>
              <wp:wrapNone/>
              <wp:docPr id="88815505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E25CAC4" w14:textId="77777777" w:rsidR="00903FE2" w:rsidRDefault="00903FE2">
                          <w:pPr>
                            <w:pStyle w:val="FrameContents"/>
                            <w:tabs>
                              <w:tab w:val="left" w:pos="3119"/>
                            </w:tabs>
                            <w:spacing w:after="0" w:line="240" w:lineRule="auto"/>
                            <w:jc w:val="right"/>
                            <w:rPr>
                              <w:rFonts w:ascii="Verdana" w:hAnsi="Verdana" w:cstheme="minorHAnsi"/>
                              <w:b/>
                              <w:i/>
                              <w:color w:val="003CB4"/>
                              <w:sz w:val="16"/>
                              <w:szCs w:val="16"/>
                              <w:lang w:val="en-GB"/>
                            </w:rPr>
                          </w:pPr>
                          <w:r w:rsidRPr="00903FE2">
                            <w:rPr>
                              <w:rFonts w:ascii="Verdana" w:hAnsi="Verdana" w:cstheme="minorHAnsi"/>
                              <w:b/>
                              <w:i/>
                              <w:color w:val="003CB4"/>
                              <w:sz w:val="16"/>
                              <w:szCs w:val="16"/>
                              <w:highlight w:val="yellow"/>
                              <w:lang w:val="en-GB"/>
                            </w:rPr>
                            <w:t>Imię nazwisko</w:t>
                          </w:r>
                        </w:p>
                        <w:p w14:paraId="5B8D5734" w14:textId="5349DE1B"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62416C">
                            <w:rPr>
                              <w:rFonts w:ascii="Verdana" w:hAnsi="Verdana" w:cstheme="minorHAnsi"/>
                              <w:b/>
                              <w:i/>
                              <w:color w:val="003CB4"/>
                              <w:sz w:val="16"/>
                              <w:szCs w:val="16"/>
                              <w:lang w:val="en-GB"/>
                            </w:rPr>
                            <w:t>02</w:t>
                          </w:r>
                          <w:r w:rsidR="00903FE2">
                            <w:rPr>
                              <w:rFonts w:ascii="Verdana" w:hAnsi="Verdana" w:cstheme="minorHAnsi"/>
                              <w:b/>
                              <w:i/>
                              <w:color w:val="003CB4"/>
                              <w:sz w:val="16"/>
                              <w:szCs w:val="16"/>
                              <w:lang w:val="en-GB"/>
                            </w:rPr>
                            <w:t>4</w:t>
                          </w:r>
                          <w:r>
                            <w:rPr>
                              <w:rFonts w:ascii="Verdana" w:hAnsi="Verdana" w:cstheme="minorHAnsi"/>
                              <w:b/>
                              <w:i/>
                              <w:color w:val="003CB4"/>
                              <w:sz w:val="16"/>
                              <w:szCs w:val="16"/>
                              <w:lang w:val="en-GB"/>
                            </w:rPr>
                            <w:t>/2</w:t>
                          </w:r>
                          <w:r w:rsidR="0062416C">
                            <w:rPr>
                              <w:rFonts w:ascii="Verdana" w:hAnsi="Verdana" w:cstheme="minorHAnsi"/>
                              <w:b/>
                              <w:i/>
                              <w:color w:val="003CB4"/>
                              <w:sz w:val="16"/>
                              <w:szCs w:val="16"/>
                              <w:lang w:val="en-GB"/>
                            </w:rPr>
                            <w:t>02</w:t>
                          </w:r>
                          <w:r w:rsidR="00903FE2">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E25CAC4" w14:textId="77777777" w:rsidR="00903FE2" w:rsidRDefault="00903FE2">
                    <w:pPr>
                      <w:pStyle w:val="FrameContents"/>
                      <w:tabs>
                        <w:tab w:val="left" w:pos="3119"/>
                      </w:tabs>
                      <w:spacing w:after="0" w:line="240" w:lineRule="auto"/>
                      <w:jc w:val="right"/>
                      <w:rPr>
                        <w:rFonts w:ascii="Verdana" w:hAnsi="Verdana" w:cstheme="minorHAnsi"/>
                        <w:b/>
                        <w:i/>
                        <w:color w:val="003CB4"/>
                        <w:sz w:val="16"/>
                        <w:szCs w:val="16"/>
                        <w:lang w:val="en-GB"/>
                      </w:rPr>
                    </w:pPr>
                    <w:r w:rsidRPr="00903FE2">
                      <w:rPr>
                        <w:rFonts w:ascii="Verdana" w:hAnsi="Verdana" w:cstheme="minorHAnsi"/>
                        <w:b/>
                        <w:i/>
                        <w:color w:val="003CB4"/>
                        <w:sz w:val="16"/>
                        <w:szCs w:val="16"/>
                        <w:highlight w:val="yellow"/>
                        <w:lang w:val="en-GB"/>
                      </w:rPr>
                      <w:t>Imię nazwisko</w:t>
                    </w:r>
                  </w:p>
                  <w:p w14:paraId="5B8D5734" w14:textId="5349DE1B"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62416C">
                      <w:rPr>
                        <w:rFonts w:ascii="Verdana" w:hAnsi="Verdana" w:cstheme="minorHAnsi"/>
                        <w:b/>
                        <w:i/>
                        <w:color w:val="003CB4"/>
                        <w:sz w:val="16"/>
                        <w:szCs w:val="16"/>
                        <w:lang w:val="en-GB"/>
                      </w:rPr>
                      <w:t>02</w:t>
                    </w:r>
                    <w:r w:rsidR="00903FE2">
                      <w:rPr>
                        <w:rFonts w:ascii="Verdana" w:hAnsi="Verdana" w:cstheme="minorHAnsi"/>
                        <w:b/>
                        <w:i/>
                        <w:color w:val="003CB4"/>
                        <w:sz w:val="16"/>
                        <w:szCs w:val="16"/>
                        <w:lang w:val="en-GB"/>
                      </w:rPr>
                      <w:t>4</w:t>
                    </w:r>
                    <w:r>
                      <w:rPr>
                        <w:rFonts w:ascii="Verdana" w:hAnsi="Verdana" w:cstheme="minorHAnsi"/>
                        <w:b/>
                        <w:i/>
                        <w:color w:val="003CB4"/>
                        <w:sz w:val="16"/>
                        <w:szCs w:val="16"/>
                        <w:lang w:val="en-GB"/>
                      </w:rPr>
                      <w:t>/2</w:t>
                    </w:r>
                    <w:r w:rsidR="0062416C">
                      <w:rPr>
                        <w:rFonts w:ascii="Verdana" w:hAnsi="Verdana" w:cstheme="minorHAnsi"/>
                        <w:b/>
                        <w:i/>
                        <w:color w:val="003CB4"/>
                        <w:sz w:val="16"/>
                        <w:szCs w:val="16"/>
                        <w:lang w:val="en-GB"/>
                      </w:rPr>
                      <w:t>02</w:t>
                    </w:r>
                    <w:r w:rsidR="00903FE2">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0A1D5C"/>
    <w:multiLevelType w:val="hybridMultilevel"/>
    <w:tmpl w:val="2B84F020"/>
    <w:lvl w:ilvl="0" w:tplc="1A06C104">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3"/>
  </w:num>
  <w:num w:numId="4" w16cid:durableId="1774741720">
    <w:abstractNumId w:val="5"/>
  </w:num>
  <w:num w:numId="5" w16cid:durableId="1529179808">
    <w:abstractNumId w:val="4"/>
  </w:num>
  <w:num w:numId="6" w16cid:durableId="1519850442">
    <w:abstractNumId w:val="15"/>
  </w:num>
  <w:num w:numId="7" w16cid:durableId="111635448">
    <w:abstractNumId w:val="8"/>
  </w:num>
  <w:num w:numId="8" w16cid:durableId="1963464424">
    <w:abstractNumId w:val="12"/>
  </w:num>
  <w:num w:numId="9" w16cid:durableId="1832982981">
    <w:abstractNumId w:val="14"/>
  </w:num>
  <w:num w:numId="10" w16cid:durableId="668020477">
    <w:abstractNumId w:val="0"/>
  </w:num>
  <w:num w:numId="11" w16cid:durableId="512258971">
    <w:abstractNumId w:val="17"/>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6"/>
  </w:num>
  <w:num w:numId="17" w16cid:durableId="124584085">
    <w:abstractNumId w:val="11"/>
  </w:num>
  <w:num w:numId="18" w16cid:durableId="882416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ka Przespolewska">
    <w15:presenceInfo w15:providerId="AD" w15:userId="S::monika.przespolewska@e-at.edu.pl::85b3961e-b6be-4707-b148-456cb7ad3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5583"/>
    <w:rsid w:val="000112FC"/>
    <w:rsid w:val="000423B7"/>
    <w:rsid w:val="00043873"/>
    <w:rsid w:val="0007287C"/>
    <w:rsid w:val="000950BF"/>
    <w:rsid w:val="00101B16"/>
    <w:rsid w:val="001A144E"/>
    <w:rsid w:val="001E5AD0"/>
    <w:rsid w:val="00254E54"/>
    <w:rsid w:val="002B21B5"/>
    <w:rsid w:val="002C7419"/>
    <w:rsid w:val="002C77F1"/>
    <w:rsid w:val="00331F74"/>
    <w:rsid w:val="00335864"/>
    <w:rsid w:val="00341694"/>
    <w:rsid w:val="00395046"/>
    <w:rsid w:val="004368A1"/>
    <w:rsid w:val="0049492E"/>
    <w:rsid w:val="004A21A7"/>
    <w:rsid w:val="004D31EE"/>
    <w:rsid w:val="005C1E4F"/>
    <w:rsid w:val="0062416C"/>
    <w:rsid w:val="006F1DD5"/>
    <w:rsid w:val="007524AE"/>
    <w:rsid w:val="007753F5"/>
    <w:rsid w:val="007B612D"/>
    <w:rsid w:val="0087754E"/>
    <w:rsid w:val="008A55F9"/>
    <w:rsid w:val="00903F18"/>
    <w:rsid w:val="00903FE2"/>
    <w:rsid w:val="009F7FC0"/>
    <w:rsid w:val="00A22B5D"/>
    <w:rsid w:val="00A51577"/>
    <w:rsid w:val="00BA7024"/>
    <w:rsid w:val="00DB1241"/>
    <w:rsid w:val="00E91772"/>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Nierozpoznanawzmianka">
    <w:name w:val="Unresolved Mention"/>
    <w:basedOn w:val="Domylnaczcionkaakapitu"/>
    <w:uiPriority w:val="99"/>
    <w:semiHidden/>
    <w:unhideWhenUsed/>
    <w:rsid w:val="0062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eradeparis.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onika.przespolewska@e-at.edu.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6958</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Monika Przespolewska</cp:lastModifiedBy>
  <cp:revision>2</cp:revision>
  <cp:lastPrinted>2015-04-10T09:51:00Z</cp:lastPrinted>
  <dcterms:created xsi:type="dcterms:W3CDTF">2024-07-17T10:51:00Z</dcterms:created>
  <dcterms:modified xsi:type="dcterms:W3CDTF">2024-07-17T10:51:00Z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